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附件3</w:t>
      </w:r>
    </w:p>
    <w:p>
      <w:pPr>
        <w:pStyle w:val="2"/>
        <w:jc w:val="center"/>
        <w:rPr>
          <w:rFonts w:hint="default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兰州工业学院第一届健美健身比赛暨甘肃省第八届“健美健身竞标赛”选拔赛竞赛细则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一、比赛设项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28"/>
          <w:szCs w:val="28"/>
          <w:lang w:val="en-US" w:eastAsia="zh-CN"/>
        </w:rPr>
        <w:t>（一）男子比赛项目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28"/>
          <w:szCs w:val="28"/>
          <w:lang w:val="en-US" w:eastAsia="zh-CN"/>
        </w:rPr>
        <w:t>1.男子传统健美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28"/>
          <w:szCs w:val="28"/>
          <w:lang w:val="en-US" w:eastAsia="zh-CN"/>
        </w:rPr>
        <w:t>2.男子健体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28"/>
          <w:szCs w:val="28"/>
          <w:lang w:val="en-US" w:eastAsia="zh-CN"/>
        </w:rPr>
        <w:t>3.男子健身模特</w:t>
      </w:r>
    </w:p>
    <w:p>
      <w:pPr>
        <w:numPr>
          <w:ilvl w:val="0"/>
          <w:numId w:val="0"/>
        </w:numPr>
        <w:ind w:left="281" w:leftChars="0"/>
        <w:rPr>
          <w:rFonts w:hint="eastAsia" w:ascii="仿宋" w:hAnsi="仿宋" w:eastAsia="仿宋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28"/>
          <w:szCs w:val="28"/>
          <w:lang w:val="en-US" w:eastAsia="zh-CN"/>
        </w:rPr>
        <w:t>（二）女子项目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28"/>
          <w:szCs w:val="28"/>
          <w:lang w:val="en-US" w:eastAsia="zh-CN"/>
        </w:rPr>
        <w:t>1.女子比基尼健身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28"/>
          <w:szCs w:val="28"/>
          <w:lang w:val="en-US" w:eastAsia="zh-CN"/>
        </w:rPr>
        <w:t>2.女子健身模特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ascii="仿宋" w:hAnsi="仿宋" w:eastAsia="仿宋" w:cs="仿宋_GB2312"/>
          <w:b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_GB2312"/>
          <w:b/>
          <w:kern w:val="0"/>
          <w:sz w:val="28"/>
          <w:szCs w:val="28"/>
          <w:lang w:eastAsia="zh-CN"/>
        </w:rPr>
        <w:t>、</w:t>
      </w:r>
      <w:r>
        <w:rPr>
          <w:rFonts w:ascii="仿宋" w:hAnsi="仿宋" w:eastAsia="仿宋" w:cs="仿宋_GB2312"/>
          <w:b/>
          <w:kern w:val="0"/>
          <w:sz w:val="28"/>
          <w:szCs w:val="28"/>
        </w:rPr>
        <w:t>竞赛规则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比赛执行中国健美协会 2019 年新版《健美健身竞赛规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则》。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（二）各组(级)比赛根据报名人数进行预赛、半决赛和决赛。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（三）男子健美比赛穿单色三角裤(赛裤两侧宽度不得小于 1 厘米)。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（四）男子健身和女子健身比赛方式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1.预赛进行形体比赛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2.半决赛、决赛进行形体、运动特长（90 秒）比赛。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（五）男子健体比赛按以下方式进行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1.预赛穿黑色非紧身齐膝短裤展示形体。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2.半决赛、决赛穿非紧身自选色齐膝短裤展示形体。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(六)男子健身模特按以下要求和方式进行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1.体格匀称健康和俊俏的视觉风格。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2.第一轮穿紧身体操背心、齐腿非紧身同色体操短裤，不低 于 25CM，上衣要半遮住胸肌和斜方肌。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3.前 10 名进入第二轮休闲西服展示。上身着修身的休闲西 服，露出上身和腹肌，下身着休闲裤，光脚不穿鞋。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(七)女子形体健身比赛方式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1.预赛穿黑色比基尼展示形体。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2.半决赛、决赛穿自选比基尼展示形体。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(八)女子健身模特按以要求和方式进行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1.具备良好的身形和靓丽的视觉风格。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2.第一轮穿紧身连体健身模特泳衣展示，前6名进入第二轮穿晚礼服展示。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3.第一轮穿紧身连体健身模特泳衣做四个转向，第二轮穿晚 礼服走模特步按 I 路线展示自然身形。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(九)女子比基尼健身比赛按以下方式进行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1.预赛穿自选比基尼展示形体。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2.决赛穿自选比基尼走 I 路线展示形体。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(十)丈量身高、称量体重和检录时对运动员的比赛服装、鞋 及竞赛油彩进行检查，不符合规定不允许参赛。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(十一)报名后更换比赛项目可在赛前技术会议上向竞赛裁判组提出申请。 </w:t>
      </w:r>
    </w:p>
    <w:p>
      <w:pPr>
        <w:spacing w:line="576" w:lineRule="exact"/>
        <w:ind w:firstLine="562" w:firstLineChars="200"/>
        <w:rPr>
          <w:rFonts w:hint="default" w:ascii="仿宋" w:hAnsi="仿宋" w:eastAsia="仿宋" w:cs="仿宋_GB2312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_GB2312"/>
          <w:b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奖项设置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根据参赛队伍数量的30%，评出校级获奖学生，同时择优选拔参加甘肃省第八届“健美健身竞标赛”的学生。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获奖同学依据《兰州工业学院大学生创新学分认定与积累转换管理办法》（兰工院〔2019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〕17号）在学生所在学院学生工作领导小组申请认定创新学分。</w:t>
      </w:r>
    </w:p>
    <w:p>
      <w:pPr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_GB2312"/>
          <w:b/>
          <w:kern w:val="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sz w:val="28"/>
        </w:rPr>
        <w:t>注意事项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1.</w:t>
      </w:r>
      <w:r>
        <w:rPr>
          <w:rFonts w:ascii="仿宋" w:hAnsi="仿宋" w:eastAsia="仿宋"/>
          <w:sz w:val="28"/>
        </w:rPr>
        <w:t>比赛中必须严格服从裁判的</w:t>
      </w:r>
      <w:r>
        <w:rPr>
          <w:rFonts w:hint="eastAsia" w:ascii="仿宋" w:hAnsi="仿宋" w:eastAsia="仿宋"/>
          <w:sz w:val="28"/>
          <w:lang w:val="en-US" w:eastAsia="zh-CN"/>
        </w:rPr>
        <w:t>评判</w:t>
      </w:r>
      <w:r>
        <w:rPr>
          <w:rFonts w:ascii="仿宋" w:hAnsi="仿宋" w:eastAsia="仿宋"/>
          <w:sz w:val="28"/>
        </w:rPr>
        <w:t>，尊重裁判，尊重对手，若有异议者可通过正规程序提出，凡是以各种理由、各种形式扰乱比赛者视情况而定判为禁赛或取消比赛资格；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</w:t>
      </w:r>
      <w:r>
        <w:rPr>
          <w:rFonts w:ascii="仿宋" w:hAnsi="仿宋" w:eastAsia="仿宋"/>
          <w:sz w:val="28"/>
        </w:rPr>
        <w:t>.比赛过程中所有参赛人员不得损坏公共器材，如有发现，损坏者自行赔偿；</w:t>
      </w:r>
    </w:p>
    <w:p>
      <w:pPr>
        <w:spacing w:line="576" w:lineRule="exact"/>
        <w:ind w:firstLine="562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五</w:t>
      </w:r>
      <w:r>
        <w:rPr>
          <w:rFonts w:ascii="仿宋" w:hAnsi="仿宋" w:eastAsia="仿宋"/>
          <w:b/>
          <w:sz w:val="28"/>
        </w:rPr>
        <w:t>、</w:t>
      </w:r>
      <w:r>
        <w:rPr>
          <w:rFonts w:hint="eastAsia" w:ascii="仿宋" w:hAnsi="仿宋" w:eastAsia="仿宋"/>
          <w:b/>
          <w:sz w:val="28"/>
        </w:rPr>
        <w:t>比赛报名表（</w:t>
      </w:r>
      <w:r>
        <w:rPr>
          <w:rFonts w:hint="eastAsia" w:ascii="仿宋" w:hAnsi="仿宋" w:eastAsia="仿宋"/>
          <w:sz w:val="28"/>
        </w:rPr>
        <w:t>见附</w:t>
      </w:r>
      <w:r>
        <w:rPr>
          <w:rFonts w:hint="eastAsia" w:ascii="仿宋" w:hAnsi="仿宋" w:eastAsia="仿宋"/>
          <w:sz w:val="28"/>
          <w:lang w:val="en-US" w:eastAsia="zh-CN"/>
        </w:rPr>
        <w:t>件4</w:t>
      </w:r>
      <w:r>
        <w:rPr>
          <w:rFonts w:hint="eastAsia" w:ascii="仿宋" w:hAnsi="仿宋" w:eastAsia="仿宋"/>
          <w:sz w:val="28"/>
        </w:rPr>
        <w:t>）</w:t>
      </w:r>
    </w:p>
    <w:p>
      <w:pPr>
        <w:spacing w:line="576" w:lineRule="exact"/>
        <w:ind w:firstLine="560" w:firstLineChars="200"/>
        <w:rPr>
          <w:rFonts w:ascii="仿宋" w:hAnsi="仿宋" w:eastAsia="仿宋"/>
          <w:sz w:val="28"/>
        </w:rPr>
      </w:pPr>
    </w:p>
    <w:p>
      <w:pPr>
        <w:spacing w:line="576" w:lineRule="exact"/>
        <w:ind w:firstLine="560" w:firstLineChars="200"/>
        <w:rPr>
          <w:rFonts w:ascii="仿宋" w:hAnsi="仿宋" w:eastAsia="仿宋"/>
          <w:sz w:val="28"/>
        </w:rPr>
      </w:pPr>
    </w:p>
    <w:p>
      <w:pPr>
        <w:spacing w:line="576" w:lineRule="exact"/>
        <w:ind w:firstLine="560" w:firstLineChars="200"/>
        <w:rPr>
          <w:rFonts w:ascii="仿宋" w:hAnsi="仿宋" w:eastAsia="仿宋"/>
          <w:sz w:val="28"/>
        </w:rPr>
      </w:pPr>
    </w:p>
    <w:p>
      <w:pPr>
        <w:widowControl/>
        <w:ind w:firstLine="5880" w:firstLineChars="2100"/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体育部</w:t>
      </w:r>
    </w:p>
    <w:p>
      <w:pPr>
        <w:widowControl/>
        <w:ind w:firstLine="4480" w:firstLineChars="1600"/>
        <w:rPr>
          <w:rFonts w:ascii="宋体" w:hAnsi="宋体"/>
          <w:b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 xml:space="preserve">       </w:t>
      </w:r>
      <w:r>
        <w:rPr>
          <w:rFonts w:ascii="仿宋" w:hAnsi="仿宋" w:eastAsia="仿宋" w:cs="Arial"/>
          <w:kern w:val="0"/>
          <w:sz w:val="28"/>
          <w:szCs w:val="28"/>
        </w:rPr>
        <w:t>20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20</w:t>
      </w:r>
      <w:r>
        <w:rPr>
          <w:rFonts w:ascii="仿宋" w:hAnsi="仿宋" w:eastAsia="仿宋" w:cs="Arial"/>
          <w:kern w:val="0"/>
          <w:sz w:val="28"/>
          <w:szCs w:val="28"/>
        </w:rPr>
        <w:t>年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10</w:t>
      </w:r>
      <w:r>
        <w:rPr>
          <w:rFonts w:ascii="仿宋" w:hAnsi="仿宋" w:eastAsia="仿宋" w:cs="Arial"/>
          <w:kern w:val="0"/>
          <w:sz w:val="28"/>
          <w:szCs w:val="28"/>
        </w:rPr>
        <w:t>月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27</w:t>
      </w:r>
      <w:r>
        <w:rPr>
          <w:rFonts w:ascii="仿宋" w:hAnsi="仿宋" w:eastAsia="仿宋" w:cs="Arial"/>
          <w:kern w:val="0"/>
          <w:sz w:val="28"/>
          <w:szCs w:val="28"/>
        </w:rPr>
        <w:t>日</w:t>
      </w:r>
    </w:p>
    <w:p>
      <w:pPr>
        <w:rPr>
          <w:rFonts w:cs="Arial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A7D27"/>
    <w:rsid w:val="126B3AA5"/>
    <w:rsid w:val="17516D3C"/>
    <w:rsid w:val="1FB15B92"/>
    <w:rsid w:val="25103E65"/>
    <w:rsid w:val="283447B8"/>
    <w:rsid w:val="2CFD4BDB"/>
    <w:rsid w:val="3A093CF4"/>
    <w:rsid w:val="3B03643A"/>
    <w:rsid w:val="43AD378C"/>
    <w:rsid w:val="4E5E730D"/>
    <w:rsid w:val="57725A5E"/>
    <w:rsid w:val="5F194341"/>
    <w:rsid w:val="610876AE"/>
    <w:rsid w:val="66AF0581"/>
    <w:rsid w:val="6CC617ED"/>
    <w:rsid w:val="719179B6"/>
    <w:rsid w:val="75632E77"/>
    <w:rsid w:val="774706B2"/>
    <w:rsid w:val="77F22E63"/>
    <w:rsid w:val="7AD61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link w:val="3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customStyle="1" w:styleId="11">
    <w:name w:val="&quot;List Paragraph&quot;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12">
    <w:name w:val="&quot;footer&quot;"/>
    <w:qFormat/>
    <w:uiPriority w:val="0"/>
    <w:pPr>
      <w:widowControl w:val="0"/>
      <w:tabs>
        <w:tab w:val="center" w:pos="4140"/>
        <w:tab w:val="right" w:pos="8300"/>
      </w:tabs>
      <w:snapToGrid w:val="0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  <w:style w:type="paragraph" w:customStyle="1" w:styleId="13">
    <w:name w:val="&quot;header&quot;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1795</Words>
  <Characters>1906</Characters>
  <Lines>0</Lines>
  <Paragraphs>385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2019-09-04T23:56:00Z</dcterms:created>
  <dc:creator>MI 6</dc:creator>
  <cp:lastModifiedBy>李祥林</cp:lastModifiedBy>
  <cp:lastPrinted>2020-09-16T15:35:00Z</cp:lastPrinted>
  <dcterms:modified xsi:type="dcterms:W3CDTF">2020-10-27T10:07:36Z</dcterms:modified>
  <dc:title>CDY-AN90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