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11" w:rsidRDefault="00CC51A1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附件2：</w:t>
      </w:r>
    </w:p>
    <w:p w:rsidR="00DD4411" w:rsidRDefault="00DD4411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cs="黑体"/>
          <w:sz w:val="32"/>
          <w:szCs w:val="32"/>
        </w:rPr>
      </w:pPr>
    </w:p>
    <w:p w:rsidR="00DD4411" w:rsidRDefault="00CC51A1" w:rsidP="00AF2E05">
      <w:pPr>
        <w:autoSpaceDE w:val="0"/>
        <w:autoSpaceDN w:val="0"/>
        <w:adjustRightInd w:val="0"/>
        <w:spacing w:beforeLines="50" w:afterLines="50" w:line="600" w:lineRule="exact"/>
        <w:jc w:val="center"/>
        <w:rPr>
          <w:rFonts w:ascii="方正小标宋简体" w:eastAsia="方正小标宋简体" w:hAnsi="STZhongsong" w:cs="FangSong_GB2312"/>
          <w:sz w:val="44"/>
          <w:szCs w:val="44"/>
        </w:rPr>
      </w:pPr>
      <w:r>
        <w:rPr>
          <w:rFonts w:ascii="方正小标宋简体" w:eastAsia="方正小标宋简体" w:hAnsi="STZhongsong" w:cs="FangSong_GB2312" w:hint="eastAsia"/>
          <w:sz w:val="44"/>
          <w:szCs w:val="44"/>
        </w:rPr>
        <w:t>兰州工业学院</w:t>
      </w:r>
    </w:p>
    <w:p w:rsidR="00DD4411" w:rsidRDefault="00CC51A1" w:rsidP="00AF2E05">
      <w:pPr>
        <w:autoSpaceDE w:val="0"/>
        <w:autoSpaceDN w:val="0"/>
        <w:adjustRightInd w:val="0"/>
        <w:spacing w:beforeLines="50" w:afterLines="50" w:line="600" w:lineRule="exact"/>
        <w:jc w:val="center"/>
        <w:rPr>
          <w:rFonts w:ascii="方正小标宋简体" w:eastAsia="方正小标宋简体" w:hAnsi="STZhongsong" w:cs="FangSong_GB2312"/>
          <w:sz w:val="44"/>
          <w:szCs w:val="44"/>
        </w:rPr>
      </w:pPr>
      <w:r>
        <w:rPr>
          <w:rFonts w:ascii="方正小标宋简体" w:eastAsia="方正小标宋简体" w:hAnsi="STZhongsong" w:cs="FangSong_GB2312" w:hint="eastAsia"/>
          <w:sz w:val="44"/>
          <w:szCs w:val="44"/>
        </w:rPr>
        <w:t>第</w:t>
      </w:r>
      <w:r w:rsidR="00612EE2">
        <w:rPr>
          <w:rFonts w:ascii="方正小标宋简体" w:eastAsia="方正小标宋简体" w:hAnsi="STZhongsong" w:cs="FangSong_GB2312" w:hint="eastAsia"/>
          <w:sz w:val="44"/>
          <w:szCs w:val="44"/>
        </w:rPr>
        <w:t>六</w:t>
      </w:r>
      <w:r>
        <w:rPr>
          <w:rFonts w:ascii="方正小标宋简体" w:eastAsia="方正小标宋简体" w:hAnsi="STZhongsong" w:cs="FangSong_GB2312" w:hint="eastAsia"/>
          <w:sz w:val="44"/>
          <w:szCs w:val="44"/>
        </w:rPr>
        <w:t>届</w:t>
      </w:r>
      <w:r w:rsidR="00612EE2">
        <w:rPr>
          <w:rFonts w:ascii="方正小标宋简体" w:eastAsia="方正小标宋简体" w:hAnsi="STZhongsong" w:cs="FangSong_GB2312" w:hint="eastAsia"/>
          <w:sz w:val="44"/>
          <w:szCs w:val="44"/>
        </w:rPr>
        <w:t>红色</w:t>
      </w:r>
      <w:r>
        <w:rPr>
          <w:rFonts w:ascii="方正小标宋简体" w:eastAsia="方正小标宋简体" w:hAnsi="STZhongsong" w:cs="FangSong_GB2312" w:hint="eastAsia"/>
          <w:sz w:val="44"/>
          <w:szCs w:val="44"/>
        </w:rPr>
        <w:t>经典诗文诵读比赛</w:t>
      </w:r>
    </w:p>
    <w:p w:rsidR="00DD4411" w:rsidRDefault="00CC51A1" w:rsidP="00AF2E05">
      <w:pPr>
        <w:autoSpaceDE w:val="0"/>
        <w:autoSpaceDN w:val="0"/>
        <w:adjustRightInd w:val="0"/>
        <w:spacing w:beforeLines="50" w:afterLines="50" w:line="600" w:lineRule="exact"/>
        <w:jc w:val="center"/>
        <w:rPr>
          <w:rFonts w:ascii="方正小标宋简体" w:eastAsia="方正小标宋简体" w:hAnsi="STZhongsong" w:cs="FangSong_GB2312"/>
          <w:sz w:val="44"/>
          <w:szCs w:val="44"/>
        </w:rPr>
      </w:pPr>
      <w:r>
        <w:rPr>
          <w:rFonts w:ascii="方正小标宋简体" w:eastAsia="方正小标宋简体" w:hAnsi="STZhongsong" w:cs="FangSong_GB2312" w:hint="eastAsia"/>
          <w:sz w:val="44"/>
          <w:szCs w:val="44"/>
        </w:rPr>
        <w:t>实施方案及细则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黑体" w:eastAsia="黑体" w:hAnsi="黑体" w:cs="FangSong_GB2312"/>
          <w:color w:val="auto"/>
          <w:sz w:val="32"/>
          <w:szCs w:val="32"/>
        </w:rPr>
      </w:pPr>
      <w:r>
        <w:rPr>
          <w:rFonts w:ascii="黑体" w:eastAsia="黑体" w:hAnsi="黑体" w:cs="FangSong_GB2312" w:hint="eastAsia"/>
          <w:color w:val="auto"/>
          <w:sz w:val="32"/>
          <w:szCs w:val="32"/>
        </w:rPr>
        <w:t>一、大赛简介</w:t>
      </w:r>
    </w:p>
    <w:p w:rsidR="00B853D2" w:rsidRPr="00B853D2" w:rsidRDefault="00B853D2" w:rsidP="00B853D2">
      <w:pPr>
        <w:pStyle w:val="Default"/>
        <w:spacing w:line="600" w:lineRule="exact"/>
        <w:ind w:firstLineChars="200" w:firstLine="640"/>
        <w:rPr>
          <w:rFonts w:ascii="仿宋" w:eastAsia="仿宋" w:hAnsi="仿宋" w:cs="FangSong_GB2312"/>
          <w:color w:val="auto"/>
          <w:sz w:val="32"/>
          <w:szCs w:val="32"/>
        </w:rPr>
      </w:pPr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红色经典诗文诵读比赛是为深入学习贯彻党的十九届五中全会精神，学习领悟《习近平总书记教育重要论述讲义》的深刻内涵，进一步提高青年学子的语言文化素质，继承和弘扬中华优秀传统文化，让红色经典文化入脑、入心。根据《习近平总书记教育重要论述讲义》、《国家中长期语言文字事业改革和发展规划纲要</w:t>
      </w:r>
      <w:r w:rsidRPr="00B853D2">
        <w:rPr>
          <w:rFonts w:ascii="仿宋" w:eastAsia="仿宋" w:hAnsi="仿宋" w:cs="FangSong_GB2312"/>
          <w:color w:val="auto"/>
          <w:sz w:val="32"/>
          <w:szCs w:val="32"/>
        </w:rPr>
        <w:t>(2012—2020</w:t>
      </w:r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年</w:t>
      </w:r>
      <w:r w:rsidRPr="00B853D2">
        <w:rPr>
          <w:rFonts w:ascii="仿宋" w:eastAsia="仿宋" w:hAnsi="仿宋" w:cs="FangSong_GB2312"/>
          <w:color w:val="auto"/>
          <w:sz w:val="32"/>
          <w:szCs w:val="32"/>
        </w:rPr>
        <w:t>)</w:t>
      </w:r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》及学校《关于深入开展“我的中国梦”经典诵读活动的通知》（兰工院党办﹝</w:t>
      </w:r>
      <w:r w:rsidRPr="00B853D2">
        <w:rPr>
          <w:rFonts w:ascii="仿宋" w:eastAsia="仿宋" w:hAnsi="仿宋" w:cs="FangSong_GB2312"/>
          <w:color w:val="auto"/>
          <w:sz w:val="32"/>
          <w:szCs w:val="32"/>
        </w:rPr>
        <w:t>2013</w:t>
      </w:r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﹞</w:t>
      </w:r>
      <w:r w:rsidRPr="00B853D2">
        <w:rPr>
          <w:rFonts w:ascii="仿宋" w:eastAsia="仿宋" w:hAnsi="仿宋" w:cs="FangSong_GB2312"/>
          <w:color w:val="auto"/>
          <w:sz w:val="32"/>
          <w:szCs w:val="32"/>
        </w:rPr>
        <w:t>3</w:t>
      </w:r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号）等相关文件精神。创新创业学院、团委、学工部联合主办，马克思主义学院承办，由各学院组织初赛，每个学院选拔推荐两支优秀代表队参加学校决赛。</w:t>
      </w:r>
    </w:p>
    <w:p w:rsidR="00B853D2" w:rsidRPr="00B853D2" w:rsidRDefault="00B853D2" w:rsidP="00B853D2">
      <w:pPr>
        <w:pStyle w:val="Default"/>
        <w:spacing w:line="600" w:lineRule="exact"/>
        <w:ind w:firstLineChars="200" w:firstLine="640"/>
        <w:rPr>
          <w:rFonts w:ascii="仿宋" w:eastAsia="仿宋" w:hAnsi="仿宋" w:cs="FangSong_GB2312"/>
          <w:color w:val="auto"/>
          <w:sz w:val="32"/>
          <w:szCs w:val="32"/>
        </w:rPr>
      </w:pPr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红色经典诵读是大学生</w:t>
      </w:r>
      <w:proofErr w:type="gramStart"/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践行</w:t>
      </w:r>
      <w:proofErr w:type="gramEnd"/>
      <w:r w:rsidRPr="00B853D2">
        <w:rPr>
          <w:rFonts w:ascii="仿宋" w:eastAsia="仿宋" w:hAnsi="仿宋" w:cs="FangSong_GB2312" w:hint="eastAsia"/>
          <w:color w:val="auto"/>
          <w:sz w:val="32"/>
          <w:szCs w:val="32"/>
        </w:rPr>
        <w:t>文化自觉的社会实践活动，通过充分发挥文科学院专业优势，诵读红色经典文学原著，传承红色基因，逐步养成“读原著、学原文、悟原理”的良好风气；在诵读、熟背诗文过程中，获得红色经典的熏陶和修养，潜移默化地提高大学生的文化和道德素质，增加文化自信，增强大学生对中华民族优秀文化的认同感。</w:t>
      </w:r>
    </w:p>
    <w:p w:rsidR="00DD4411" w:rsidRDefault="00CC51A1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FangSong_GB2312" w:hint="eastAsia"/>
          <w:kern w:val="0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sz w:val="32"/>
          <w:szCs w:val="32"/>
        </w:rPr>
        <w:t>时间安排</w:t>
      </w:r>
    </w:p>
    <w:p w:rsidR="00DD4411" w:rsidRDefault="00CC51A1">
      <w:pPr>
        <w:pStyle w:val="Default"/>
        <w:spacing w:line="600" w:lineRule="exact"/>
        <w:ind w:firstLineChars="200" w:firstLine="640"/>
        <w:rPr>
          <w:rFonts w:ascii="仿宋" w:eastAsia="仿宋" w:hAnsi="仿宋" w:cs="FangSong_GB2312"/>
          <w:color w:val="auto"/>
          <w:sz w:val="32"/>
          <w:szCs w:val="32"/>
        </w:rPr>
      </w:pPr>
      <w:r>
        <w:rPr>
          <w:rFonts w:ascii="仿宋" w:eastAsia="仿宋" w:hAnsi="仿宋" w:cs="FangSong_GB2312" w:hint="eastAsia"/>
          <w:color w:val="auto"/>
          <w:sz w:val="32"/>
          <w:szCs w:val="32"/>
        </w:rPr>
        <w:t>本次比赛时间安排如下：</w:t>
      </w:r>
    </w:p>
    <w:p w:rsidR="0021107F" w:rsidRPr="0021107F" w:rsidRDefault="0021107F" w:rsidP="0021107F">
      <w:pPr>
        <w:pStyle w:val="Default"/>
        <w:spacing w:line="600" w:lineRule="exact"/>
        <w:ind w:firstLineChars="200" w:firstLine="640"/>
        <w:rPr>
          <w:rFonts w:ascii="仿宋" w:eastAsia="仿宋" w:hAnsi="仿宋" w:cs="FangSong_GB2312"/>
          <w:color w:val="auto"/>
          <w:sz w:val="32"/>
          <w:szCs w:val="32"/>
        </w:rPr>
      </w:pPr>
      <w:r w:rsidRPr="0021107F">
        <w:rPr>
          <w:rFonts w:ascii="仿宋" w:eastAsia="仿宋" w:hAnsi="仿宋" w:cs="FangSong_GB2312" w:hint="eastAsia"/>
          <w:color w:val="auto"/>
          <w:sz w:val="32"/>
          <w:szCs w:val="32"/>
        </w:rPr>
        <w:t>第一阶段2020年11月底—12月初，各学院初赛。</w:t>
      </w:r>
    </w:p>
    <w:p w:rsidR="0021107F" w:rsidRPr="0021107F" w:rsidRDefault="0021107F" w:rsidP="0021107F">
      <w:pPr>
        <w:pStyle w:val="Default"/>
        <w:spacing w:line="600" w:lineRule="exact"/>
        <w:ind w:firstLineChars="200" w:firstLine="640"/>
        <w:rPr>
          <w:rFonts w:ascii="仿宋" w:eastAsia="仿宋" w:hAnsi="仿宋" w:cs="FangSong_GB2312"/>
          <w:color w:val="auto"/>
          <w:sz w:val="32"/>
          <w:szCs w:val="32"/>
        </w:rPr>
      </w:pPr>
      <w:r w:rsidRPr="0021107F">
        <w:rPr>
          <w:rFonts w:ascii="仿宋" w:eastAsia="仿宋" w:hAnsi="仿宋" w:cs="FangSong_GB2312" w:hint="eastAsia"/>
          <w:color w:val="auto"/>
          <w:sz w:val="32"/>
          <w:szCs w:val="32"/>
        </w:rPr>
        <w:t>第二阶段2020年12月中旬，各学院填报决赛选手推荐表。</w:t>
      </w:r>
    </w:p>
    <w:p w:rsidR="0021107F" w:rsidRPr="0021107F" w:rsidRDefault="0021107F" w:rsidP="0021107F">
      <w:pPr>
        <w:pStyle w:val="Default"/>
        <w:spacing w:line="600" w:lineRule="exact"/>
        <w:ind w:firstLineChars="200" w:firstLine="640"/>
        <w:rPr>
          <w:rFonts w:ascii="仿宋" w:eastAsia="仿宋" w:hAnsi="仿宋" w:cs="FangSong_GB2312"/>
          <w:color w:val="auto"/>
          <w:sz w:val="32"/>
          <w:szCs w:val="32"/>
        </w:rPr>
      </w:pPr>
      <w:r w:rsidRPr="0021107F">
        <w:rPr>
          <w:rFonts w:ascii="仿宋" w:eastAsia="仿宋" w:hAnsi="仿宋" w:cs="FangSong_GB2312" w:hint="eastAsia"/>
          <w:color w:val="auto"/>
          <w:sz w:val="32"/>
          <w:szCs w:val="32"/>
        </w:rPr>
        <w:t>第三阶段2020年12月下旬，校级决赛（具体时间另行通知）。</w:t>
      </w:r>
    </w:p>
    <w:p w:rsidR="00DD4411" w:rsidRDefault="00CC51A1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三、报名须知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（一）参赛对象：全体在校学生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（二）参赛队报名：参加决赛的选手由各学院初赛产生，各学院推荐2</w:t>
      </w:r>
      <w:r>
        <w:rPr>
          <w:rFonts w:ascii="FangSong_GB2312" w:eastAsia="FangSong_GB2312" w:cs="FangSong_GB2312" w:hint="eastAsia"/>
          <w:sz w:val="32"/>
          <w:szCs w:val="32"/>
        </w:rPr>
        <w:t>队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（组）选手参加决赛，每</w:t>
      </w:r>
      <w:r>
        <w:rPr>
          <w:rFonts w:ascii="FangSong_GB2312" w:eastAsia="FangSong_GB2312" w:cs="FangSong_GB2312" w:hint="eastAsia"/>
          <w:sz w:val="32"/>
          <w:szCs w:val="32"/>
        </w:rPr>
        <w:t>队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参赛人数不超过5人，</w:t>
      </w:r>
      <w:r>
        <w:rPr>
          <w:rFonts w:ascii="FangSong_GB2312" w:eastAsia="FangSong_GB2312" w:cs="FangSong_GB2312" w:hint="eastAsia"/>
          <w:sz w:val="32"/>
          <w:szCs w:val="32"/>
        </w:rPr>
        <w:t>朗诵作品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可以在报名时间截止前确定。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（三）</w:t>
      </w:r>
      <w:r>
        <w:rPr>
          <w:rFonts w:ascii="FangSong_GB2312" w:eastAsia="FangSong_GB2312" w:cs="FangSong_GB2312" w:hint="eastAsia"/>
          <w:sz w:val="32"/>
          <w:szCs w:val="32"/>
        </w:rPr>
        <w:t>朗诵作品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、人员组成（包括指导老师及参赛学生）等基本信息，在</w:t>
      </w:r>
      <w:r>
        <w:rPr>
          <w:rFonts w:ascii="FangSong_GB2312" w:eastAsia="FangSong_GB2312" w:cs="FangSong_GB2312" w:hint="eastAsia"/>
          <w:sz w:val="32"/>
          <w:szCs w:val="32"/>
        </w:rPr>
        <w:t>报名表提交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后，一律不予以修改。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（四）</w:t>
      </w:r>
      <w:r>
        <w:rPr>
          <w:rFonts w:ascii="FangSong_GB2312" w:eastAsia="FangSong_GB2312" w:cs="FangSong_GB2312" w:hint="eastAsia"/>
          <w:sz w:val="32"/>
          <w:szCs w:val="32"/>
        </w:rPr>
        <w:t>决赛参赛选手需准备参赛作品幻灯片及背景音乐（电子版），</w:t>
      </w:r>
      <w:bookmarkStart w:id="0" w:name="_GoBack"/>
      <w:r>
        <w:rPr>
          <w:rFonts w:ascii="FangSong_GB2312" w:eastAsia="FangSong_GB2312" w:cs="FangSong_GB2312" w:hint="eastAsia"/>
          <w:sz w:val="32"/>
          <w:szCs w:val="32"/>
        </w:rPr>
        <w:t>连同推荐表（电子版、纸质版）于12月中旬由参赛队负责人统一提交至秘书处（马克思主义学院四教六楼608室）。</w:t>
      </w:r>
      <w:bookmarkEnd w:id="0"/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</w:rPr>
        <w:t>（五）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秘书处对收到的</w:t>
      </w:r>
      <w:r>
        <w:rPr>
          <w:rFonts w:ascii="FangSong_GB2312" w:eastAsia="FangSong_GB2312" w:cs="FangSong_GB2312" w:hint="eastAsia"/>
          <w:sz w:val="32"/>
          <w:szCs w:val="32"/>
        </w:rPr>
        <w:t>PPT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参赛作品</w:t>
      </w:r>
      <w:r>
        <w:rPr>
          <w:rFonts w:ascii="FangSong_GB2312" w:eastAsia="FangSong_GB2312" w:cs="FangSong_GB2312" w:hint="eastAsia"/>
          <w:sz w:val="32"/>
          <w:szCs w:val="32"/>
        </w:rPr>
        <w:t>进行内容审核，对不符合参赛要求的作品进行筛选，各学院参赛队需指定一位负责学生，随时关注参赛作品审核结果</w:t>
      </w:r>
      <w:r>
        <w:rPr>
          <w:rFonts w:ascii="FangSong_GB2312" w:eastAsia="FangSong_GB2312" w:cs="FangSong_GB2312" w:hint="eastAsia"/>
          <w:sz w:val="32"/>
          <w:szCs w:val="32"/>
          <w:lang w:val="zh-CN"/>
        </w:rPr>
        <w:t>。秘书处不承担参赛作品在传送过程中的失败、损坏及其他由不可</w:t>
      </w:r>
      <w:proofErr w:type="gramStart"/>
      <w:r>
        <w:rPr>
          <w:rFonts w:ascii="FangSong_GB2312" w:eastAsia="FangSong_GB2312" w:cs="FangSong_GB2312" w:hint="eastAsia"/>
          <w:sz w:val="32"/>
          <w:szCs w:val="32"/>
          <w:lang w:val="zh-CN"/>
        </w:rPr>
        <w:t>抗因素</w:t>
      </w:r>
      <w:proofErr w:type="gramEnd"/>
      <w:r>
        <w:rPr>
          <w:rFonts w:ascii="FangSong_GB2312" w:eastAsia="FangSong_GB2312" w:cs="FangSong_GB2312" w:hint="eastAsia"/>
          <w:sz w:val="32"/>
          <w:szCs w:val="32"/>
          <w:lang w:val="zh-CN"/>
        </w:rPr>
        <w:t>在参赛资料的遗失、错误或损毁上的责任，请参赛者自行保存作品原件。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</w:rPr>
      </w:pPr>
      <w:r>
        <w:rPr>
          <w:rFonts w:ascii="FangSong_GB2312" w:eastAsia="FangSong_GB2312" w:cs="FangSong_GB2312" w:hint="eastAsia"/>
          <w:sz w:val="32"/>
          <w:szCs w:val="32"/>
        </w:rPr>
        <w:lastRenderedPageBreak/>
        <w:t>（六）各学院组织15-30人观看决赛，由</w:t>
      </w:r>
      <w:proofErr w:type="gramStart"/>
      <w:r>
        <w:rPr>
          <w:rFonts w:ascii="FangSong_GB2312" w:eastAsia="FangSong_GB2312" w:cs="FangSong_GB2312" w:hint="eastAsia"/>
          <w:sz w:val="32"/>
          <w:szCs w:val="32"/>
        </w:rPr>
        <w:t>各指导</w:t>
      </w:r>
      <w:proofErr w:type="gramEnd"/>
      <w:r>
        <w:rPr>
          <w:rFonts w:ascii="FangSong_GB2312" w:eastAsia="FangSong_GB2312" w:cs="FangSong_GB2312" w:hint="eastAsia"/>
          <w:sz w:val="32"/>
          <w:szCs w:val="32"/>
        </w:rPr>
        <w:t>教师带队入场。</w:t>
      </w:r>
    </w:p>
    <w:p w:rsidR="00DD4411" w:rsidRDefault="00CC51A1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四、参赛作品要求</w:t>
      </w:r>
    </w:p>
    <w:p w:rsidR="0021107F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hAnsi="仿宋"/>
          <w:sz w:val="30"/>
          <w:szCs w:val="30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（一）所有参赛作品必须</w:t>
      </w:r>
      <w:r w:rsidR="0021107F">
        <w:rPr>
          <w:rFonts w:ascii="FangSong_GB2312" w:eastAsia="FangSong_GB2312" w:hAnsi="仿宋" w:hint="eastAsia"/>
          <w:sz w:val="30"/>
          <w:szCs w:val="30"/>
          <w:lang w:val="zh-CN"/>
        </w:rPr>
        <w:t>从我国</w:t>
      </w:r>
      <w:r w:rsidR="0021107F">
        <w:rPr>
          <w:rFonts w:ascii="FangSong_GB2312" w:eastAsia="FangSong_GB2312" w:hAnsi="仿宋" w:hint="eastAsia"/>
          <w:sz w:val="30"/>
          <w:szCs w:val="30"/>
        </w:rPr>
        <w:t>五四运动以来</w:t>
      </w:r>
      <w:r w:rsidR="0021107F">
        <w:rPr>
          <w:rFonts w:ascii="FangSong_GB2312" w:eastAsia="FangSong_GB2312" w:hAnsi="仿宋" w:hint="eastAsia"/>
          <w:sz w:val="30"/>
          <w:szCs w:val="30"/>
          <w:lang w:val="zh-CN"/>
        </w:rPr>
        <w:t>，结合“四史”教育、</w:t>
      </w:r>
      <w:proofErr w:type="gramStart"/>
      <w:r w:rsidR="0021107F">
        <w:rPr>
          <w:rFonts w:ascii="FangSong_GB2312" w:eastAsia="FangSong_GB2312" w:hAnsi="仿宋" w:hint="eastAsia"/>
          <w:sz w:val="30"/>
          <w:szCs w:val="30"/>
          <w:lang w:val="zh-CN"/>
        </w:rPr>
        <w:t>体现家</w:t>
      </w:r>
      <w:proofErr w:type="gramEnd"/>
      <w:r w:rsidR="0021107F">
        <w:rPr>
          <w:rFonts w:ascii="FangSong_GB2312" w:eastAsia="FangSong_GB2312" w:hAnsi="仿宋" w:hint="eastAsia"/>
          <w:sz w:val="30"/>
          <w:szCs w:val="30"/>
          <w:lang w:val="zh-CN"/>
        </w:rPr>
        <w:t>国情怀的红色文学作品自行选取。</w:t>
      </w:r>
    </w:p>
    <w:p w:rsidR="00DD4411" w:rsidRDefault="00CC51A1" w:rsidP="0021107F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（二）参赛作品不能含有色情、暴力因素，不能与中华人民共和国法律相抵触。</w:t>
      </w: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FangSong_GB2312" w:eastAsia="FangSong_GB2312" w:cs="FangSong_GB2312"/>
          <w:sz w:val="32"/>
          <w:szCs w:val="32"/>
          <w:lang w:val="zh-CN"/>
        </w:rPr>
      </w:pPr>
      <w:r>
        <w:rPr>
          <w:rFonts w:ascii="FangSong_GB2312" w:eastAsia="FangSong_GB2312" w:cs="FangSong_GB2312" w:hint="eastAsia"/>
          <w:sz w:val="32"/>
          <w:szCs w:val="32"/>
          <w:lang w:val="zh-CN"/>
        </w:rPr>
        <w:t>（三）凡提交作品参赛，即被视为接受本细则各项条款。竞赛组织委员会保留对此要求的最终解释权。</w:t>
      </w:r>
    </w:p>
    <w:p w:rsidR="0021107F" w:rsidRDefault="0021107F">
      <w:pPr>
        <w:pStyle w:val="Default"/>
        <w:spacing w:line="600" w:lineRule="exact"/>
        <w:ind w:firstLineChars="200" w:firstLine="640"/>
        <w:jc w:val="both"/>
        <w:rPr>
          <w:rFonts w:ascii="黑体" w:eastAsia="黑体" w:cs="黑体"/>
          <w:color w:val="auto"/>
          <w:sz w:val="32"/>
          <w:szCs w:val="32"/>
        </w:rPr>
      </w:pPr>
    </w:p>
    <w:p w:rsidR="00DD4411" w:rsidRDefault="00CC51A1">
      <w:pPr>
        <w:pStyle w:val="Default"/>
        <w:spacing w:line="600" w:lineRule="exact"/>
        <w:ind w:firstLineChars="200" w:firstLine="640"/>
        <w:jc w:val="both"/>
        <w:rPr>
          <w:rFonts w:ascii="黑体" w:eastAsia="黑体" w:cs="黑体"/>
          <w:color w:val="auto"/>
          <w:sz w:val="32"/>
          <w:szCs w:val="32"/>
        </w:rPr>
      </w:pPr>
      <w:r>
        <w:rPr>
          <w:rFonts w:ascii="黑体" w:eastAsia="黑体" w:cs="黑体" w:hint="eastAsia"/>
          <w:color w:val="auto"/>
          <w:sz w:val="32"/>
          <w:szCs w:val="32"/>
        </w:rPr>
        <w:t>五、竞赛评审</w:t>
      </w:r>
      <w:r w:rsidR="00AF2E05">
        <w:rPr>
          <w:rFonts w:ascii="黑体" w:eastAsia="黑体" w:cs="黑体" w:hint="eastAsia"/>
          <w:color w:val="auto"/>
          <w:sz w:val="32"/>
          <w:szCs w:val="32"/>
        </w:rPr>
        <w:t>评分</w:t>
      </w:r>
      <w:r>
        <w:rPr>
          <w:rFonts w:ascii="黑体" w:eastAsia="黑体" w:cs="黑体" w:hint="eastAsia"/>
          <w:color w:val="auto"/>
          <w:sz w:val="32"/>
          <w:szCs w:val="32"/>
        </w:rPr>
        <w:t>规则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</w:p>
    <w:tbl>
      <w:tblPr>
        <w:tblW w:w="8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4956"/>
        <w:gridCol w:w="1276"/>
      </w:tblGrid>
      <w:tr w:rsidR="00DD4411">
        <w:trPr>
          <w:trHeight w:val="431"/>
          <w:jc w:val="center"/>
        </w:trPr>
        <w:tc>
          <w:tcPr>
            <w:tcW w:w="2400" w:type="dxa"/>
            <w:vAlign w:val="center"/>
          </w:tcPr>
          <w:p w:rsidR="00DD4411" w:rsidRDefault="00CC51A1">
            <w:pPr>
              <w:pStyle w:val="Default"/>
              <w:jc w:val="center"/>
              <w:rPr>
                <w:rFonts w:ascii="黑体" w:eastAsia="黑体" w:cs="黑体"/>
                <w:b/>
                <w:sz w:val="23"/>
                <w:szCs w:val="23"/>
              </w:rPr>
            </w:pPr>
            <w:r>
              <w:rPr>
                <w:rFonts w:ascii="黑体" w:eastAsia="黑体" w:cs="黑体" w:hint="eastAsia"/>
                <w:b/>
                <w:sz w:val="23"/>
                <w:szCs w:val="23"/>
              </w:rPr>
              <w:t>评分项目</w:t>
            </w:r>
          </w:p>
          <w:p w:rsidR="00DD4411" w:rsidRDefault="00CC51A1">
            <w:pPr>
              <w:pStyle w:val="Default"/>
              <w:jc w:val="center"/>
              <w:rPr>
                <w:rFonts w:ascii="黑体" w:eastAsia="黑体" w:cs="黑体"/>
                <w:b/>
                <w:sz w:val="23"/>
                <w:szCs w:val="23"/>
              </w:rPr>
            </w:pPr>
            <w:r>
              <w:rPr>
                <w:rFonts w:ascii="黑体" w:eastAsia="黑体" w:cs="黑体" w:hint="eastAsia"/>
                <w:b/>
                <w:sz w:val="23"/>
                <w:szCs w:val="23"/>
              </w:rPr>
              <w:t>（可以进一步完善）</w:t>
            </w:r>
          </w:p>
        </w:tc>
        <w:tc>
          <w:tcPr>
            <w:tcW w:w="4956" w:type="dxa"/>
            <w:vAlign w:val="center"/>
          </w:tcPr>
          <w:p w:rsidR="00DD4411" w:rsidRDefault="00CC51A1">
            <w:pPr>
              <w:pStyle w:val="Default"/>
              <w:jc w:val="center"/>
              <w:rPr>
                <w:rFonts w:ascii="黑体" w:eastAsia="黑体" w:cs="黑体"/>
                <w:b/>
                <w:sz w:val="23"/>
                <w:szCs w:val="23"/>
              </w:rPr>
            </w:pPr>
            <w:r>
              <w:rPr>
                <w:rFonts w:ascii="黑体" w:eastAsia="黑体" w:cs="黑体" w:hint="eastAsia"/>
                <w:b/>
                <w:sz w:val="23"/>
                <w:szCs w:val="23"/>
              </w:rPr>
              <w:t>评分说明</w:t>
            </w:r>
          </w:p>
        </w:tc>
        <w:tc>
          <w:tcPr>
            <w:tcW w:w="1276" w:type="dxa"/>
            <w:vAlign w:val="center"/>
          </w:tcPr>
          <w:p w:rsidR="00DD4411" w:rsidRDefault="00CC51A1">
            <w:pPr>
              <w:pStyle w:val="Default"/>
              <w:jc w:val="center"/>
              <w:rPr>
                <w:rFonts w:ascii="黑体" w:eastAsia="黑体" w:cs="黑体"/>
                <w:b/>
                <w:sz w:val="23"/>
                <w:szCs w:val="23"/>
              </w:rPr>
            </w:pPr>
            <w:r>
              <w:rPr>
                <w:rFonts w:ascii="黑体" w:eastAsia="黑体" w:cs="黑体" w:hint="eastAsia"/>
                <w:b/>
                <w:sz w:val="23"/>
                <w:szCs w:val="23"/>
              </w:rPr>
              <w:t>项目分值</w:t>
            </w:r>
          </w:p>
        </w:tc>
      </w:tr>
      <w:tr w:rsidR="00DD4411" w:rsidTr="00AF2E05">
        <w:trPr>
          <w:trHeight w:val="620"/>
          <w:jc w:val="center"/>
        </w:trPr>
        <w:tc>
          <w:tcPr>
            <w:tcW w:w="2400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 w:hint="eastAsia"/>
                <w:color w:val="auto"/>
                <w:sz w:val="21"/>
                <w:szCs w:val="21"/>
              </w:rPr>
              <w:t>内容方面</w:t>
            </w:r>
          </w:p>
        </w:tc>
        <w:tc>
          <w:tcPr>
            <w:tcW w:w="4956" w:type="dxa"/>
            <w:vAlign w:val="center"/>
          </w:tcPr>
          <w:p w:rsidR="00DD4411" w:rsidRDefault="00CC51A1" w:rsidP="00AF2E05">
            <w:pPr>
              <w:pStyle w:val="Default"/>
              <w:spacing w:line="400" w:lineRule="exact"/>
              <w:jc w:val="both"/>
              <w:rPr>
                <w:rFonts w:ascii="宋体" w:hAnsi="宋体" w:cs="FangSong_GB2312"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 w:hint="eastAsia"/>
                <w:color w:val="auto"/>
                <w:sz w:val="21"/>
                <w:szCs w:val="21"/>
              </w:rPr>
              <w:t>时间为3-5分钟以内。诵读文章从五四运动以来中国文学史文学作品中自行选取。要求主题鲜明，积极向上，内容充实，言之有物。</w:t>
            </w:r>
          </w:p>
        </w:tc>
        <w:tc>
          <w:tcPr>
            <w:tcW w:w="1276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color w:val="auto"/>
              </w:rPr>
            </w:pPr>
            <w:r>
              <w:rPr>
                <w:rFonts w:ascii="宋体" w:hAnsi="宋体" w:cs="FangSong_GB2312" w:hint="eastAsia"/>
                <w:color w:val="auto"/>
              </w:rPr>
              <w:t>30</w:t>
            </w:r>
          </w:p>
        </w:tc>
      </w:tr>
      <w:tr w:rsidR="00DD4411" w:rsidTr="00AF2E05">
        <w:trPr>
          <w:trHeight w:val="369"/>
          <w:jc w:val="center"/>
        </w:trPr>
        <w:tc>
          <w:tcPr>
            <w:tcW w:w="2400" w:type="dxa"/>
            <w:vAlign w:val="center"/>
          </w:tcPr>
          <w:p w:rsidR="00DD4411" w:rsidRDefault="00CC51A1" w:rsidP="00AF2E05">
            <w:pPr>
              <w:pStyle w:val="Default"/>
              <w:spacing w:line="400" w:lineRule="exact"/>
              <w:jc w:val="center"/>
              <w:rPr>
                <w:rFonts w:ascii="宋体" w:hAnsi="宋体" w:cs="FangSong_GB2312"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语言表达方面</w:t>
            </w:r>
          </w:p>
        </w:tc>
        <w:tc>
          <w:tcPr>
            <w:tcW w:w="4956" w:type="dxa"/>
            <w:vAlign w:val="center"/>
          </w:tcPr>
          <w:p w:rsidR="00DD4411" w:rsidRDefault="00CC51A1" w:rsidP="00AF2E05">
            <w:pPr>
              <w:pStyle w:val="Default"/>
              <w:spacing w:line="400" w:lineRule="exact"/>
              <w:jc w:val="both"/>
              <w:rPr>
                <w:rFonts w:ascii="宋体" w:hAnsi="宋体" w:cs="FangSong_GB2312"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发音准确，诵读流畅，叙述生动，富有真情实感。</w:t>
            </w:r>
          </w:p>
        </w:tc>
        <w:tc>
          <w:tcPr>
            <w:tcW w:w="1276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color w:val="auto"/>
              </w:rPr>
            </w:pPr>
            <w:r>
              <w:rPr>
                <w:rFonts w:ascii="宋体" w:hAnsi="宋体" w:cs="FangSong_GB2312" w:hint="eastAsia"/>
                <w:color w:val="auto"/>
              </w:rPr>
              <w:t>40</w:t>
            </w:r>
          </w:p>
        </w:tc>
      </w:tr>
      <w:tr w:rsidR="00DD4411" w:rsidTr="00AF2E05">
        <w:trPr>
          <w:trHeight w:val="620"/>
          <w:jc w:val="center"/>
        </w:trPr>
        <w:tc>
          <w:tcPr>
            <w:tcW w:w="2400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形象展示方面</w:t>
            </w:r>
          </w:p>
        </w:tc>
        <w:tc>
          <w:tcPr>
            <w:tcW w:w="4956" w:type="dxa"/>
            <w:vAlign w:val="center"/>
          </w:tcPr>
          <w:p w:rsidR="00DD4411" w:rsidRDefault="00CC51A1" w:rsidP="00AF2E05">
            <w:pPr>
              <w:pStyle w:val="Default"/>
              <w:spacing w:line="400" w:lineRule="exact"/>
              <w:jc w:val="both"/>
              <w:rPr>
                <w:rFonts w:ascii="宋体" w:hAnsi="宋体" w:cs="FangSong_GB2312"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组织形式新颖，仪表端庄，动作自然，声情并茂，</w:t>
            </w:r>
            <w:proofErr w:type="gramStart"/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不</w:t>
            </w:r>
            <w:proofErr w:type="gramEnd"/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超时，展示良好精神风貌。</w:t>
            </w:r>
          </w:p>
        </w:tc>
        <w:tc>
          <w:tcPr>
            <w:tcW w:w="1276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color w:val="auto"/>
              </w:rPr>
            </w:pPr>
            <w:r>
              <w:rPr>
                <w:rFonts w:ascii="宋体" w:hAnsi="宋体" w:cs="FangSong_GB2312" w:hint="eastAsia"/>
                <w:color w:val="auto"/>
              </w:rPr>
              <w:t>20</w:t>
            </w:r>
          </w:p>
        </w:tc>
      </w:tr>
      <w:tr w:rsidR="00DD4411" w:rsidTr="00AF2E05">
        <w:trPr>
          <w:trHeight w:val="870"/>
          <w:jc w:val="center"/>
        </w:trPr>
        <w:tc>
          <w:tcPr>
            <w:tcW w:w="2400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综合印象方面</w:t>
            </w:r>
          </w:p>
        </w:tc>
        <w:tc>
          <w:tcPr>
            <w:tcW w:w="4956" w:type="dxa"/>
            <w:vAlign w:val="center"/>
          </w:tcPr>
          <w:p w:rsidR="00DD4411" w:rsidRDefault="00CC51A1" w:rsidP="00AF2E05">
            <w:pPr>
              <w:pStyle w:val="Default"/>
              <w:spacing w:line="400" w:lineRule="exact"/>
              <w:jc w:val="both"/>
              <w:rPr>
                <w:rFonts w:ascii="宋体" w:hAnsi="宋体" w:cs="FangSong_GB2312"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/>
                <w:color w:val="auto"/>
                <w:sz w:val="21"/>
                <w:szCs w:val="21"/>
                <w:lang w:val="zh-CN"/>
              </w:rPr>
              <w:t>由评委根据选手的临场表现做出综合评价</w:t>
            </w:r>
          </w:p>
        </w:tc>
        <w:tc>
          <w:tcPr>
            <w:tcW w:w="1276" w:type="dxa"/>
            <w:vAlign w:val="center"/>
          </w:tcPr>
          <w:p w:rsidR="00DD4411" w:rsidRDefault="00CC51A1" w:rsidP="00AF2E05">
            <w:pPr>
              <w:pStyle w:val="Default"/>
              <w:spacing w:line="600" w:lineRule="exact"/>
              <w:jc w:val="center"/>
              <w:rPr>
                <w:rFonts w:ascii="宋体" w:hAnsi="宋体" w:cs="FangSong_GB2312"/>
                <w:color w:val="auto"/>
              </w:rPr>
            </w:pPr>
            <w:r>
              <w:rPr>
                <w:rFonts w:ascii="宋体" w:hAnsi="宋体" w:cs="FangSong_GB2312" w:hint="eastAsia"/>
                <w:color w:val="auto"/>
              </w:rPr>
              <w:t>10</w:t>
            </w:r>
          </w:p>
        </w:tc>
      </w:tr>
      <w:tr w:rsidR="00DD4411">
        <w:trPr>
          <w:trHeight w:val="120"/>
          <w:jc w:val="center"/>
        </w:trPr>
        <w:tc>
          <w:tcPr>
            <w:tcW w:w="2400" w:type="dxa"/>
            <w:vAlign w:val="center"/>
          </w:tcPr>
          <w:p w:rsidR="00DD4411" w:rsidRDefault="00CC51A1">
            <w:pPr>
              <w:pStyle w:val="Default"/>
              <w:spacing w:line="600" w:lineRule="exact"/>
              <w:ind w:firstLineChars="200" w:firstLine="422"/>
              <w:jc w:val="center"/>
              <w:rPr>
                <w:rFonts w:ascii="宋体" w:hAnsi="宋体" w:cs="FangSong_GB2312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 w:hint="eastAsia"/>
                <w:b/>
                <w:color w:val="auto"/>
                <w:sz w:val="21"/>
                <w:szCs w:val="21"/>
              </w:rPr>
              <w:t>得分合计</w:t>
            </w:r>
          </w:p>
        </w:tc>
        <w:tc>
          <w:tcPr>
            <w:tcW w:w="6232" w:type="dxa"/>
            <w:gridSpan w:val="2"/>
            <w:vAlign w:val="center"/>
          </w:tcPr>
          <w:p w:rsidR="00DD4411" w:rsidRDefault="00CC51A1">
            <w:pPr>
              <w:pStyle w:val="Default"/>
              <w:spacing w:line="600" w:lineRule="exact"/>
              <w:ind w:firstLineChars="200" w:firstLine="420"/>
              <w:jc w:val="center"/>
              <w:rPr>
                <w:rFonts w:ascii="宋体" w:hAnsi="宋体" w:cs="FangSong_GB2312"/>
                <w:color w:val="auto"/>
                <w:sz w:val="21"/>
                <w:szCs w:val="21"/>
              </w:rPr>
            </w:pPr>
            <w:r>
              <w:rPr>
                <w:rFonts w:ascii="宋体" w:hAnsi="宋体" w:cs="FangSong_GB2312" w:hint="eastAsia"/>
                <w:color w:val="auto"/>
                <w:sz w:val="21"/>
                <w:szCs w:val="21"/>
              </w:rPr>
              <w:t>100</w:t>
            </w:r>
          </w:p>
        </w:tc>
      </w:tr>
    </w:tbl>
    <w:p w:rsidR="00DD4411" w:rsidRDefault="00DD4411">
      <w:pPr>
        <w:autoSpaceDE w:val="0"/>
        <w:autoSpaceDN w:val="0"/>
        <w:adjustRightInd w:val="0"/>
        <w:spacing w:line="600" w:lineRule="exact"/>
        <w:jc w:val="left"/>
        <w:rPr>
          <w:rFonts w:ascii="FangSong_GB2312" w:eastAsia="FangSong_GB2312" w:cs="FangSong_GB2312"/>
          <w:sz w:val="32"/>
          <w:szCs w:val="32"/>
        </w:rPr>
      </w:pPr>
    </w:p>
    <w:sectPr w:rsidR="00DD4411" w:rsidSect="00DD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EE" w:rsidRDefault="006A3EEE" w:rsidP="00612EE2">
      <w:r>
        <w:separator/>
      </w:r>
    </w:p>
  </w:endnote>
  <w:endnote w:type="continuationSeparator" w:id="0">
    <w:p w:rsidR="006A3EEE" w:rsidRDefault="006A3EEE" w:rsidP="0061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default"/>
    <w:sig w:usb0="00000287" w:usb1="080F0000" w:usb2="00000000" w:usb3="00000000" w:csb0="0004009F" w:csb1="DFD7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EE" w:rsidRDefault="006A3EEE" w:rsidP="00612EE2">
      <w:r>
        <w:separator/>
      </w:r>
    </w:p>
  </w:footnote>
  <w:footnote w:type="continuationSeparator" w:id="0">
    <w:p w:rsidR="006A3EEE" w:rsidRDefault="006A3EEE" w:rsidP="00612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3E5"/>
    <w:rsid w:val="000173E5"/>
    <w:rsid w:val="000334C1"/>
    <w:rsid w:val="0005010F"/>
    <w:rsid w:val="000866F2"/>
    <w:rsid w:val="00163C79"/>
    <w:rsid w:val="0021107F"/>
    <w:rsid w:val="002A1D26"/>
    <w:rsid w:val="00361A78"/>
    <w:rsid w:val="0038792F"/>
    <w:rsid w:val="003D7561"/>
    <w:rsid w:val="004227A6"/>
    <w:rsid w:val="004259BF"/>
    <w:rsid w:val="00437180"/>
    <w:rsid w:val="00612EE2"/>
    <w:rsid w:val="0069482A"/>
    <w:rsid w:val="006A3EEE"/>
    <w:rsid w:val="006A5BF1"/>
    <w:rsid w:val="006E4967"/>
    <w:rsid w:val="006E6A2A"/>
    <w:rsid w:val="007831CF"/>
    <w:rsid w:val="008006B8"/>
    <w:rsid w:val="00835BFF"/>
    <w:rsid w:val="009000A7"/>
    <w:rsid w:val="0096315E"/>
    <w:rsid w:val="009745E4"/>
    <w:rsid w:val="00A22030"/>
    <w:rsid w:val="00AF2E05"/>
    <w:rsid w:val="00B26F61"/>
    <w:rsid w:val="00B56108"/>
    <w:rsid w:val="00B853D2"/>
    <w:rsid w:val="00BD0DB7"/>
    <w:rsid w:val="00CA3FA2"/>
    <w:rsid w:val="00CC51A1"/>
    <w:rsid w:val="00DD4411"/>
    <w:rsid w:val="00F47A47"/>
    <w:rsid w:val="00F56B45"/>
    <w:rsid w:val="0A5B732C"/>
    <w:rsid w:val="1ED67C7C"/>
    <w:rsid w:val="1F156060"/>
    <w:rsid w:val="218C2503"/>
    <w:rsid w:val="26FF73CA"/>
    <w:rsid w:val="39FC7A30"/>
    <w:rsid w:val="3D5E3B88"/>
    <w:rsid w:val="42340EEB"/>
    <w:rsid w:val="44C05928"/>
    <w:rsid w:val="582D4383"/>
    <w:rsid w:val="6AC90EB6"/>
    <w:rsid w:val="72680220"/>
    <w:rsid w:val="7833427E"/>
    <w:rsid w:val="7EE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D44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DD44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D4411"/>
    <w:rPr>
      <w:sz w:val="18"/>
      <w:szCs w:val="18"/>
    </w:rPr>
  </w:style>
  <w:style w:type="paragraph" w:customStyle="1" w:styleId="Default">
    <w:name w:val="Default"/>
    <w:rsid w:val="00DD4411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</Words>
  <Characters>1124</Characters>
  <Application>Microsoft Office Word</Application>
  <DocSecurity>0</DocSecurity>
  <Lines>9</Lines>
  <Paragraphs>2</Paragraphs>
  <ScaleCrop>false</ScaleCrop>
  <Company>Sky123.Org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文泽华</dc:creator>
  <cp:lastModifiedBy>Windows 用户</cp:lastModifiedBy>
  <cp:revision>15</cp:revision>
  <cp:lastPrinted>2019-03-20T02:41:00Z</cp:lastPrinted>
  <dcterms:created xsi:type="dcterms:W3CDTF">2019-03-19T14:49:00Z</dcterms:created>
  <dcterms:modified xsi:type="dcterms:W3CDTF">2020-11-30T07:20:00Z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