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10B94" w14:textId="42394276" w:rsidR="00D02CD4" w:rsidRDefault="00D02CD4" w:rsidP="00D02CD4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F80AF8">
        <w:rPr>
          <w:rFonts w:ascii="黑体" w:eastAsia="黑体" w:hAnsi="黑体" w:cs="Times New Roman"/>
          <w:sz w:val="32"/>
          <w:szCs w:val="32"/>
        </w:rPr>
        <w:t>5</w:t>
      </w:r>
    </w:p>
    <w:p w14:paraId="350607A8" w14:textId="77777777" w:rsidR="00D02CD4" w:rsidRDefault="00D02CD4" w:rsidP="00D02CD4">
      <w:pPr>
        <w:widowControl/>
        <w:jc w:val="center"/>
        <w:rPr>
          <w:rFonts w:ascii="Tahoma" w:hAnsi="Tahoma" w:cs="Tahoma"/>
          <w:kern w:val="0"/>
          <w:sz w:val="20"/>
          <w:szCs w:val="20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求职实践组（简历）评审标准</w:t>
      </w:r>
    </w:p>
    <w:tbl>
      <w:tblPr>
        <w:tblW w:w="93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830"/>
      </w:tblGrid>
      <w:tr w:rsidR="00D02CD4" w14:paraId="7861D777" w14:textId="77777777" w:rsidTr="00D15667">
        <w:trPr>
          <w:trHeight w:val="510"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0782C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项目</w:t>
            </w:r>
          </w:p>
        </w:tc>
        <w:tc>
          <w:tcPr>
            <w:tcW w:w="7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EF60A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评分细则</w:t>
            </w:r>
          </w:p>
        </w:tc>
      </w:tr>
      <w:tr w:rsidR="00D02CD4" w14:paraId="391A6BEF" w14:textId="77777777" w:rsidTr="00D15667">
        <w:trPr>
          <w:trHeight w:val="810"/>
          <w:jc w:val="center"/>
        </w:trPr>
        <w:tc>
          <w:tcPr>
            <w:tcW w:w="1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3D768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个人简历</w:t>
            </w:r>
          </w:p>
          <w:p w14:paraId="2EBB8F44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3FF6A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、封面设计。整齐干净，简洁明了，不要太过花哨。与整体风格搭配，并能展示自己的风格。（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</w:tr>
      <w:tr w:rsidR="00D02CD4" w14:paraId="68E4AC4B" w14:textId="77777777" w:rsidTr="00D15667">
        <w:trPr>
          <w:trHeight w:val="1425"/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B955A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D7C41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、作品内容能够清晰、目标明确。突出自己适合岗位需求，表明自己与应聘职位的契合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向招聘负责人传达自己能够胜任一份工作的信息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证实自己与目标职位的需求相符合。（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</w:tr>
      <w:tr w:rsidR="00D02CD4" w14:paraId="302004CB" w14:textId="77777777" w:rsidTr="00D15667">
        <w:trPr>
          <w:trHeight w:val="1500"/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29B8E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6560E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、信息的完整性。基本信息完整：姓名、联系方式、籍贯等等；教育经历清楚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起止时间、学校、专业；社会实践经验完善：起止时间、单位、部门、职位、重点的工作内容；辅助技能到位：其他技能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如英语、计算机等等。（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</w:tr>
      <w:tr w:rsidR="00D02CD4" w14:paraId="45C9D0CD" w14:textId="77777777" w:rsidTr="00D15667">
        <w:trPr>
          <w:trHeight w:val="1740"/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4B1F1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B4E5B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突出自己的优势。阐述层次分明、重点突出、扬长避短、简明鲜亮。经历主要列出大学阶段的主修、辅修与选修课科目及成绩和一些课外工作经历，尤其是要体现与你所谋求的职位有关的教育科目、专业知识、工作经验。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</w:tr>
      <w:tr w:rsidR="00D02CD4" w14:paraId="1F1B446B" w14:textId="77777777" w:rsidTr="00D15667">
        <w:trPr>
          <w:trHeight w:val="870"/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C16D8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55C85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、作品能根据求职岗位有明显的针对性和侧重点，要有的放矢。简明扼要，既要把自己在某一方面的特长讲清楚，又不要过于冗长。（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</w:tr>
      <w:tr w:rsidR="00D02CD4" w14:paraId="5B1C7C88" w14:textId="77777777" w:rsidTr="00D15667">
        <w:trPr>
          <w:trHeight w:val="915"/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C7823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9CA8F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、简历中的亮点能加大力度描述，描述时运用数字、百分比或时间、获奖级别等强化和量化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手段来彰显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。（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</w:tr>
      <w:tr w:rsidR="00D02CD4" w14:paraId="27459A60" w14:textId="77777777" w:rsidTr="00D15667">
        <w:trPr>
          <w:trHeight w:val="960"/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24A2B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43F84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、作品中色彩搭配合理协调，表现风格引人入胜；文字清晰，字体设计恰当。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(5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)</w:t>
            </w:r>
          </w:p>
        </w:tc>
      </w:tr>
      <w:tr w:rsidR="00D02CD4" w14:paraId="27A1FFE7" w14:textId="77777777" w:rsidTr="00D15667">
        <w:trPr>
          <w:trHeight w:val="1215"/>
          <w:jc w:val="center"/>
        </w:trPr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00C40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设计新颖</w:t>
            </w:r>
          </w:p>
          <w:p w14:paraId="1822AFA5" w14:textId="77777777" w:rsidR="00D02CD4" w:rsidRDefault="00D02CD4" w:rsidP="00D1566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90FDB" w14:textId="77777777" w:rsidR="00D02CD4" w:rsidRDefault="00D02CD4" w:rsidP="00D15667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整体界面美观，布局合理，层次分明，模版及版式设计生动活泼，富有新意，总体视觉效果好，有较强的表现力和感染力。（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分）</w:t>
            </w:r>
          </w:p>
        </w:tc>
      </w:tr>
    </w:tbl>
    <w:p w14:paraId="0CE3155E" w14:textId="77777777" w:rsidR="00D02CD4" w:rsidRDefault="00D02CD4" w:rsidP="00D02CD4">
      <w:pPr>
        <w:widowControl/>
        <w:spacing w:after="90" w:line="360" w:lineRule="atLeas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  </w:t>
      </w:r>
    </w:p>
    <w:p w14:paraId="7EB75F75" w14:textId="77777777" w:rsidR="00D02CD4" w:rsidRDefault="00D02CD4" w:rsidP="00D02CD4">
      <w:pPr>
        <w:widowControl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/>
          <w:sz w:val="44"/>
          <w:szCs w:val="44"/>
        </w:rPr>
        <w:br w:type="page"/>
      </w:r>
    </w:p>
    <w:p w14:paraId="5BD60111" w14:textId="77777777" w:rsidR="00D02CD4" w:rsidRDefault="00D02CD4" w:rsidP="00D02CD4">
      <w:pPr>
        <w:widowControl/>
        <w:jc w:val="center"/>
        <w:rPr>
          <w:rFonts w:ascii="Tahoma" w:hAnsi="Tahoma" w:cs="Tahoma"/>
          <w:kern w:val="0"/>
          <w:sz w:val="20"/>
          <w:szCs w:val="20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求职实践组（自我介绍）评审标准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55"/>
        <w:gridCol w:w="5103"/>
        <w:gridCol w:w="2126"/>
      </w:tblGrid>
      <w:tr w:rsidR="00D02CD4" w14:paraId="5B0B7239" w14:textId="77777777" w:rsidTr="00D15667">
        <w:trPr>
          <w:trHeight w:val="76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3C2DE" w14:textId="77777777" w:rsidR="00D02CD4" w:rsidRDefault="00D02CD4" w:rsidP="00D15667">
            <w:pPr>
              <w:widowControl/>
              <w:spacing w:line="36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组成部分</w:t>
            </w:r>
          </w:p>
        </w:tc>
        <w:tc>
          <w:tcPr>
            <w:tcW w:w="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8263" w14:textId="77777777" w:rsidR="00D02CD4" w:rsidRDefault="00D02CD4" w:rsidP="00D15667">
            <w:pPr>
              <w:widowControl/>
              <w:spacing w:line="36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分值</w:t>
            </w:r>
          </w:p>
        </w:tc>
        <w:tc>
          <w:tcPr>
            <w:tcW w:w="5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CB3C" w14:textId="77777777" w:rsidR="00D02CD4" w:rsidRDefault="00D02CD4" w:rsidP="00D15667">
            <w:pPr>
              <w:widowControl/>
              <w:spacing w:line="36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评分要素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8A46" w14:textId="77777777" w:rsidR="00D02CD4" w:rsidRDefault="00D02CD4" w:rsidP="00D15667">
            <w:pPr>
              <w:widowControl/>
              <w:spacing w:line="36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评分标准</w:t>
            </w:r>
          </w:p>
        </w:tc>
      </w:tr>
      <w:tr w:rsidR="00D02CD4" w14:paraId="7C0BEC5E" w14:textId="77777777" w:rsidTr="00D15667">
        <w:trPr>
          <w:trHeight w:val="1230"/>
        </w:trPr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E9E5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内容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D354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30分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E0EE4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个人展示的主题突出、内容完整：作品内容能够清晰、准确地表达并再现素材的精要；整部作品已经覆盖素材的主要内容。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DFE58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21-30分-很好</w:t>
            </w:r>
          </w:p>
          <w:p w14:paraId="706354AD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11-20分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好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</w:t>
            </w:r>
          </w:p>
          <w:p w14:paraId="2DB46177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0-10分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差</w:t>
            </w:r>
          </w:p>
        </w:tc>
      </w:tr>
      <w:tr w:rsidR="00D02CD4" w14:paraId="1276CF98" w14:textId="77777777" w:rsidTr="00D15667">
        <w:trPr>
          <w:trHeight w:val="1095"/>
        </w:trPr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7BFB1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01D8B8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3E895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结构合理、逻辑顺畅：幻灯片之间具有层次性和连贯性；逻辑顺畅，过度恰当；整体风格统一流畅、协调。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5E5885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  <w:tr w:rsidR="00D02CD4" w14:paraId="1E297AA8" w14:textId="77777777" w:rsidTr="00D15667">
        <w:trPr>
          <w:trHeight w:val="960"/>
        </w:trPr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6B58F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7029C1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C639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紧扣主题：模板、版式、作品的表现方式能够恰当地表现主题内容。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07753D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  <w:tr w:rsidR="00D02CD4" w14:paraId="26940B46" w14:textId="77777777" w:rsidTr="00D15667">
        <w:trPr>
          <w:trHeight w:val="1230"/>
        </w:trPr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3C2C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技术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84637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15分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8AD7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作品中使用了文本、图片、表格、图表、图形、动画、音频等表现工具；作品中可使用超链接或动作功能，但不是必须项，不使用不扣分。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D3272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11-15分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很好</w:t>
            </w:r>
          </w:p>
          <w:p w14:paraId="2DE51F2D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6-10分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好</w:t>
            </w:r>
          </w:p>
          <w:p w14:paraId="49E9BA11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0-5分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差</w:t>
            </w:r>
          </w:p>
        </w:tc>
      </w:tr>
      <w:tr w:rsidR="00D02CD4" w14:paraId="03DCABAB" w14:textId="77777777" w:rsidTr="00D15667">
        <w:trPr>
          <w:trHeight w:val="690"/>
        </w:trPr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141E4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C989EB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B7CB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整部作品的播放流畅，运行稳定、无故障。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E39BCC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  <w:tr w:rsidR="00D02CD4" w14:paraId="5CC473C4" w14:textId="77777777" w:rsidTr="00D15667">
        <w:trPr>
          <w:trHeight w:val="1080"/>
        </w:trPr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6855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艺术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95AF9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15分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D0FC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整体界面美观，布局合理，层次分明，模板及版式设计生动活泼，富有新意，总体视觉效果好，有较强的表现力和感染力。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14CF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11-15分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很好</w:t>
            </w:r>
          </w:p>
          <w:p w14:paraId="1CAC2B0F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6-10分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好</w:t>
            </w:r>
          </w:p>
          <w:p w14:paraId="13FC9A9F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0-5分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差</w:t>
            </w:r>
          </w:p>
        </w:tc>
      </w:tr>
      <w:tr w:rsidR="00D02CD4" w14:paraId="4798CA41" w14:textId="77777777" w:rsidTr="00D15667">
        <w:trPr>
          <w:trHeight w:val="825"/>
        </w:trPr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A1445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0894BF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62FC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作品中色彩搭配合理协调，表现风格引人入胜；文字清晰，字体设计恰当。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C56AA4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  <w:tr w:rsidR="00D02CD4" w14:paraId="55848C10" w14:textId="77777777" w:rsidTr="00D15667">
        <w:trPr>
          <w:trHeight w:val="109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EDB0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创意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25D1F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10分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B1C1F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整体布局风格（包括模板设计、版式安排、色彩搭配等）立意新颖，构思独特，设计巧妙，具有想象力和表现力。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8B07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7-10分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很好</w:t>
            </w:r>
          </w:p>
          <w:p w14:paraId="155C8D79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4-6分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好</w:t>
            </w:r>
          </w:p>
          <w:p w14:paraId="1AAC0D3D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0-3分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差</w:t>
            </w:r>
          </w:p>
        </w:tc>
      </w:tr>
      <w:tr w:rsidR="00D02CD4" w14:paraId="50362378" w14:textId="77777777" w:rsidTr="00D15667"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E36C6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现场表现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83887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30分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D4A6B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形象风度：要求衣着整洁，仪态大方，举止自然得体，体现朝气蓬勃的精神风貌；上下场致意。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A743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21-30分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很好</w:t>
            </w:r>
          </w:p>
          <w:p w14:paraId="54B99E9D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11-20分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好</w:t>
            </w:r>
          </w:p>
          <w:p w14:paraId="7006CEBD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 xml:space="preserve">0-10分 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  </w:t>
            </w: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差</w:t>
            </w:r>
          </w:p>
        </w:tc>
      </w:tr>
      <w:tr w:rsidR="00D02CD4" w14:paraId="72961BB4" w14:textId="77777777" w:rsidTr="00D15667"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B8158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9DE324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F8B35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要求尽量脱稿，声音洪亮，口齿清晰，普通话标准，语速适当，表达流畅，讲究表达技巧，动作恰当。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2C53C2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  <w:tr w:rsidR="00D02CD4" w14:paraId="0DDF3900" w14:textId="77777777" w:rsidTr="00D15667"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1CD9E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29D860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EBAA1" w14:textId="77777777" w:rsidR="00D02CD4" w:rsidRDefault="00D02CD4" w:rsidP="00D15667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Tahoma" w:cs="Tahoma"/>
                <w:kern w:val="0"/>
                <w:szCs w:val="21"/>
              </w:rPr>
            </w:pPr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综合印象：由评委根据求职者临场表现</w:t>
            </w:r>
            <w:proofErr w:type="gramStart"/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作出</w:t>
            </w:r>
            <w:proofErr w:type="gramEnd"/>
            <w:r>
              <w:rPr>
                <w:rFonts w:ascii="仿宋_GB2312" w:eastAsia="仿宋_GB2312" w:hAnsi="宋体" w:cs="Tahoma" w:hint="eastAsia"/>
                <w:kern w:val="0"/>
                <w:sz w:val="23"/>
                <w:szCs w:val="23"/>
              </w:rPr>
              <w:t>综合素质的评价。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2AB7EF" w14:textId="77777777" w:rsidR="00D02CD4" w:rsidRDefault="00D02CD4" w:rsidP="00D15667">
            <w:pPr>
              <w:widowControl/>
              <w:jc w:val="left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</w:tbl>
    <w:p w14:paraId="479A5B23" w14:textId="77777777" w:rsidR="00D02CD4" w:rsidRDefault="00D02CD4" w:rsidP="00D02CD4">
      <w:pPr>
        <w:widowControl/>
        <w:spacing w:after="90" w:line="360" w:lineRule="atLeast"/>
        <w:jc w:val="left"/>
        <w:rPr>
          <w:rFonts w:ascii="仿宋_GB2312" w:eastAsia="仿宋_GB2312" w:hAnsi="Tahoma" w:cs="Tahoma"/>
          <w:kern w:val="0"/>
          <w:szCs w:val="21"/>
        </w:rPr>
      </w:pPr>
    </w:p>
    <w:p w14:paraId="07A73904" w14:textId="77777777" w:rsidR="00D02CD4" w:rsidRDefault="00D02CD4" w:rsidP="00D02CD4">
      <w:pPr>
        <w:widowControl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求职实践组（无领导小组讨论）评分规则</w:t>
      </w:r>
    </w:p>
    <w:p w14:paraId="35430620" w14:textId="77777777" w:rsidR="00D02CD4" w:rsidRDefault="00D02CD4" w:rsidP="00D02CD4">
      <w:pPr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（一）沟通能力</w:t>
      </w:r>
      <w:r>
        <w:rPr>
          <w:rFonts w:ascii="Times New Roman" w:eastAsia="仿宋_GB2312" w:hAnsi="Times New Roman" w:cs="Times New Roman" w:hint="eastAsia"/>
          <w:b/>
          <w:bCs/>
          <w:sz w:val="24"/>
        </w:rPr>
        <w:t>:</w:t>
      </w:r>
    </w:p>
    <w:p w14:paraId="674ED1E3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1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语言表达准确简洁、流畅清楚，能很好表达地自己的意思，善于运用语音、语调、目光和手势。</w:t>
      </w:r>
    </w:p>
    <w:p w14:paraId="55D6F09E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2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语言表达一般，条理基本分明，基本能够表达自己的意思，运用适当的语音、语调、目光和手势。</w:t>
      </w:r>
    </w:p>
    <w:p w14:paraId="31D9C09B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3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说话吞吐，言语表达不清，不能表达自己的意思，不会运用适当的语音、语调、目光和手势。</w:t>
      </w:r>
    </w:p>
    <w:p w14:paraId="09BEC0AB" w14:textId="77777777" w:rsidR="00D02CD4" w:rsidRDefault="00D02CD4" w:rsidP="00D02CD4">
      <w:pPr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（二）分析能力：</w:t>
      </w:r>
    </w:p>
    <w:p w14:paraId="75F22919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1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分析问题全面透彻、观点清晰、角度新颖，概括总结不同意见的能力强。</w:t>
      </w:r>
    </w:p>
    <w:p w14:paraId="661FA123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2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分析问题基本透彻、观点基本清晰、角度—般，基本能够概括总结不同的意见。</w:t>
      </w:r>
    </w:p>
    <w:p w14:paraId="66759BB2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3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分析问题不够透彻、观点不清晰、角度不好，不能概括总不同的意见。</w:t>
      </w:r>
    </w:p>
    <w:p w14:paraId="48E2EFA7" w14:textId="77777777" w:rsidR="00D02CD4" w:rsidRDefault="00D02CD4" w:rsidP="00D02CD4">
      <w:pPr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（三）人际合作能力</w:t>
      </w:r>
    </w:p>
    <w:p w14:paraId="4510BA67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1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能够尊重别人，善于倾听他人的意见，善于把众人的意见引向一致。</w:t>
      </w:r>
    </w:p>
    <w:p w14:paraId="2DCBC800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2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基本能够尊重别人，可以倾听别人的意见，协助别人把众人的意见引向一致。</w:t>
      </w:r>
    </w:p>
    <w:p w14:paraId="7DC485E2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3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不能尊重别人，不能倾听别人的意见，自己的看法无法融入众人的意见。</w:t>
      </w:r>
    </w:p>
    <w:p w14:paraId="77511FCA" w14:textId="77777777" w:rsidR="00D02CD4" w:rsidRDefault="00D02CD4" w:rsidP="00D02CD4">
      <w:pPr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（四）计划性能力</w:t>
      </w:r>
    </w:p>
    <w:p w14:paraId="7E3D8FC6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1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解决问题的思路清晰周密，逻辑性和时间观念强，准确把握解决问题的要点。</w:t>
      </w:r>
    </w:p>
    <w:p w14:paraId="1AC1A7D4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2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解决问题的思路基本清晰周密，逻辑性和时间观念较强，能把握解决问题的要点。</w:t>
      </w:r>
    </w:p>
    <w:p w14:paraId="12501E1A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3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解决问题的思路不清晰周密，逻辑性和时间观念不强，不能把握解决问题的要点。</w:t>
      </w:r>
    </w:p>
    <w:p w14:paraId="269F73C2" w14:textId="77777777" w:rsidR="00D02CD4" w:rsidRDefault="00D02CD4" w:rsidP="00D02CD4">
      <w:pPr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（五）自信心</w:t>
      </w:r>
    </w:p>
    <w:p w14:paraId="4E28A8AD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1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能够积极发言，敢于发表不同意见，善于提出新的见解和方案，在强调自己的观点时有说服力。</w:t>
      </w:r>
    </w:p>
    <w:p w14:paraId="08DBCE77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2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发言次数一股，不同意见很少，提出的新见解和方案很少，强调自己的观点时有一定的说服力。</w:t>
      </w:r>
    </w:p>
    <w:p w14:paraId="738C67FF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3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发言很少，不敢发表不同意见，不能提出新的见解和方案，强调自己的观点时没有说服力。</w:t>
      </w:r>
    </w:p>
    <w:p w14:paraId="6C7E8763" w14:textId="77777777" w:rsidR="00D02CD4" w:rsidRDefault="00D02CD4" w:rsidP="00D02CD4">
      <w:pPr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（六）组织协调能力</w:t>
      </w:r>
    </w:p>
    <w:p w14:paraId="4D1CD494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1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善于消除紧张气氛并创造一个大家都想发言的气氛，能有效说服别人，善于调解争议问题。</w:t>
      </w:r>
    </w:p>
    <w:p w14:paraId="66141618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2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不善于消除紧张气氛和创造一个大家都想发言的气氛，说服别人的情况很少，偶尔调解争广义问题。</w:t>
      </w:r>
    </w:p>
    <w:p w14:paraId="2BA078E0" w14:textId="77777777" w:rsidR="00D02CD4" w:rsidRDefault="00D02CD4" w:rsidP="00D02CD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 w:hint="eastAsia"/>
          <w:bCs/>
          <w:sz w:val="24"/>
        </w:rPr>
        <w:t>3</w:t>
      </w:r>
      <w:r>
        <w:rPr>
          <w:rFonts w:ascii="Times New Roman" w:eastAsia="仿宋_GB2312" w:hAnsi="Times New Roman" w:cs="Times New Roman"/>
          <w:bCs/>
          <w:sz w:val="24"/>
        </w:rPr>
        <w:t>.</w:t>
      </w:r>
      <w:r>
        <w:rPr>
          <w:rFonts w:ascii="Times New Roman" w:eastAsia="仿宋_GB2312" w:hAnsi="Times New Roman" w:cs="Times New Roman" w:hint="eastAsia"/>
          <w:bCs/>
          <w:sz w:val="24"/>
        </w:rPr>
        <w:t>情绪紧张，不能创造一个大家都想发言的气氛，不能说服别人，不能调解争议问题。</w:t>
      </w:r>
    </w:p>
    <w:p w14:paraId="464A0144" w14:textId="77777777" w:rsidR="00D02CD4" w:rsidRDefault="00D02CD4" w:rsidP="00D02CD4">
      <w:pPr>
        <w:widowControl/>
        <w:jc w:val="center"/>
        <w:rPr>
          <w:rFonts w:ascii="仿宋_GB2312" w:eastAsia="仿宋_GB2312" w:hAnsi="Tahoma" w:cs="Tahoma"/>
          <w:kern w:val="0"/>
          <w:szCs w:val="21"/>
        </w:rPr>
      </w:pPr>
      <w:r>
        <w:rPr>
          <w:rFonts w:ascii="仿宋_GB2312" w:eastAsia="仿宋_GB2312" w:hAnsi="Tahoma" w:cs="Tahoma"/>
          <w:kern w:val="0"/>
          <w:szCs w:val="21"/>
        </w:rPr>
        <w:t xml:space="preserve"> </w:t>
      </w:r>
    </w:p>
    <w:p w14:paraId="18278828" w14:textId="14542897" w:rsidR="002564AE" w:rsidRPr="00D9018F" w:rsidRDefault="002564AE" w:rsidP="009D1D7A">
      <w:pPr>
        <w:pStyle w:val="a0"/>
        <w:ind w:leftChars="0" w:left="0"/>
        <w:rPr>
          <w:sz w:val="2"/>
          <w:szCs w:val="2"/>
        </w:rPr>
      </w:pPr>
    </w:p>
    <w:sectPr w:rsidR="002564AE" w:rsidRPr="00D9018F" w:rsidSect="009D1D7A">
      <w:footerReference w:type="default" r:id="rId9"/>
      <w:pgSz w:w="11906" w:h="16838"/>
      <w:pgMar w:top="1803" w:right="1440" w:bottom="1803" w:left="1440" w:header="851" w:footer="992" w:gutter="0"/>
      <w:pgNumType w:fmt="numberInDash"/>
      <w:cols w:space="720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7BC94" w14:textId="77777777" w:rsidR="00C404B9" w:rsidRDefault="00C404B9">
      <w:r>
        <w:separator/>
      </w:r>
    </w:p>
  </w:endnote>
  <w:endnote w:type="continuationSeparator" w:id="0">
    <w:p w14:paraId="5CEA41AB" w14:textId="77777777" w:rsidR="00C404B9" w:rsidRDefault="00C4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A636E05-6890-44E5-8697-CD27DC8C0F3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9FB2D8F-2DDF-46CE-8B79-0C44F4E7A3A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222F36D-2796-4AA9-AC22-C0B87BF593A7}"/>
    <w:embedBold r:id="rId4" w:subsetted="1" w:fontKey="{E92A62EA-3E96-4F01-8E18-04343BD0DC4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F6A" w14:textId="77777777" w:rsidR="00076AA1" w:rsidRDefault="00076AA1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6D2DDDB" wp14:editId="3295C8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30AAE6" w14:textId="77777777" w:rsidR="00076AA1" w:rsidRDefault="00076AA1">
                          <w:pPr>
                            <w:pStyle w:val="a6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6D2DDDB" id="文本框 1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" filled="f" stroked="f">
              <v:textbox style="mso-fit-shape-to-text:t" inset="0,0,0,0">
                <w:txbxContent>
                  <w:p w14:paraId="3730AAE6" w14:textId="77777777" w:rsidR="00076AA1" w:rsidRDefault="00076AA1">
                    <w:pPr>
                      <w:pStyle w:val="a6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14BCF" w14:textId="77777777" w:rsidR="00C404B9" w:rsidRDefault="00C404B9">
      <w:r>
        <w:separator/>
      </w:r>
    </w:p>
  </w:footnote>
  <w:footnote w:type="continuationSeparator" w:id="0">
    <w:p w14:paraId="26D9BC05" w14:textId="77777777" w:rsidR="00C404B9" w:rsidRDefault="00C4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39EFEEE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 w15:restartNumberingAfterBreak="0">
    <w:nsid w:val="00000002"/>
    <w:multiLevelType w:val="singleLevel"/>
    <w:tmpl w:val="5677CE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003"/>
    <w:multiLevelType w:val="multilevel"/>
    <w:tmpl w:val="652918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6A0CFC"/>
    <w:multiLevelType w:val="multilevel"/>
    <w:tmpl w:val="14106F4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AE"/>
    <w:rsid w:val="00032140"/>
    <w:rsid w:val="00076AA1"/>
    <w:rsid w:val="000C2C85"/>
    <w:rsid w:val="00153FB0"/>
    <w:rsid w:val="001C629B"/>
    <w:rsid w:val="001D7557"/>
    <w:rsid w:val="00234FB0"/>
    <w:rsid w:val="00252BB9"/>
    <w:rsid w:val="00253382"/>
    <w:rsid w:val="002564AE"/>
    <w:rsid w:val="002D55F3"/>
    <w:rsid w:val="003B429A"/>
    <w:rsid w:val="004C3C39"/>
    <w:rsid w:val="00513172"/>
    <w:rsid w:val="0052544B"/>
    <w:rsid w:val="0053520E"/>
    <w:rsid w:val="00593B19"/>
    <w:rsid w:val="005A56D1"/>
    <w:rsid w:val="00612DC8"/>
    <w:rsid w:val="00716134"/>
    <w:rsid w:val="00727104"/>
    <w:rsid w:val="00776E4D"/>
    <w:rsid w:val="007C26C3"/>
    <w:rsid w:val="00800C80"/>
    <w:rsid w:val="0080435C"/>
    <w:rsid w:val="00850396"/>
    <w:rsid w:val="008A16CA"/>
    <w:rsid w:val="00927E44"/>
    <w:rsid w:val="009828D8"/>
    <w:rsid w:val="009976CA"/>
    <w:rsid w:val="009D1D7A"/>
    <w:rsid w:val="009F015B"/>
    <w:rsid w:val="00A14D14"/>
    <w:rsid w:val="00A5478E"/>
    <w:rsid w:val="00AD4705"/>
    <w:rsid w:val="00B61EA4"/>
    <w:rsid w:val="00B65781"/>
    <w:rsid w:val="00B81B80"/>
    <w:rsid w:val="00B85561"/>
    <w:rsid w:val="00BD7218"/>
    <w:rsid w:val="00C07239"/>
    <w:rsid w:val="00C404B9"/>
    <w:rsid w:val="00C94E3C"/>
    <w:rsid w:val="00CB38BD"/>
    <w:rsid w:val="00CD2E65"/>
    <w:rsid w:val="00CF5944"/>
    <w:rsid w:val="00D02CD4"/>
    <w:rsid w:val="00D35CBD"/>
    <w:rsid w:val="00D55B4A"/>
    <w:rsid w:val="00D9018F"/>
    <w:rsid w:val="00DD6782"/>
    <w:rsid w:val="00E00B15"/>
    <w:rsid w:val="00E34B9B"/>
    <w:rsid w:val="00E41304"/>
    <w:rsid w:val="00E91FC2"/>
    <w:rsid w:val="00EA3C70"/>
    <w:rsid w:val="00EC3237"/>
    <w:rsid w:val="00F0475D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2F8A"/>
  <w15:docId w15:val="{FE2E4061-B143-4CDA-BAF2-7952B421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eastAsia="宋体" w:hAnsi="Calibri" w:cs="宋体"/>
      <w:kern w:val="2"/>
      <w:sz w:val="18"/>
      <w:szCs w:val="24"/>
    </w:rPr>
  </w:style>
  <w:style w:type="character" w:customStyle="1" w:styleId="a5">
    <w:name w:val="批注框文本 字符"/>
    <w:basedOn w:val="a1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80798E-2CDC-4523-AB44-B00C37FA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郑鹏程</cp:lastModifiedBy>
  <cp:revision>35</cp:revision>
  <cp:lastPrinted>2020-10-11T03:37:00Z</cp:lastPrinted>
  <dcterms:created xsi:type="dcterms:W3CDTF">2020-10-23T09:43:00Z</dcterms:created>
  <dcterms:modified xsi:type="dcterms:W3CDTF">2020-10-26T12:56:00Z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