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32"/>
          <w:szCs w:val="32"/>
        </w:rPr>
      </w:pPr>
      <w:r>
        <w:rPr>
          <w:rFonts w:hint="eastAsia" w:ascii="黑体" w:hAnsi="Calibri" w:eastAsia="黑体" w:cs="Times New Roman"/>
          <w:color w:val="000000"/>
          <w:sz w:val="30"/>
          <w:szCs w:val="30"/>
        </w:rPr>
        <w:t>附件2：</w:t>
      </w:r>
      <w:r>
        <w:rPr>
          <w:rFonts w:hint="eastAsia" w:ascii="黑体" w:hAnsi="Calibri" w:eastAsia="黑体" w:cs="Times New Roman"/>
          <w:color w:val="000000"/>
          <w:sz w:val="30"/>
          <w:szCs w:val="30"/>
          <w:lang w:val="en-US" w:eastAsia="zh-CN"/>
        </w:rPr>
        <w:t xml:space="preserve">     </w:t>
      </w:r>
      <w:r>
        <w:rPr>
          <w:rFonts w:hint="eastAsia"/>
          <w:b/>
          <w:sz w:val="32"/>
          <w:szCs w:val="32"/>
        </w:rPr>
        <w:t>兰州工业学院二级专创融合孵化基地考核指标表</w:t>
      </w:r>
    </w:p>
    <w:tbl>
      <w:tblPr>
        <w:tblStyle w:val="5"/>
        <w:tblpPr w:leftFromText="180" w:rightFromText="180" w:vertAnchor="page" w:horzAnchor="page" w:tblpX="883" w:tblpY="2058"/>
        <w:tblW w:w="10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757"/>
        <w:gridCol w:w="684"/>
        <w:gridCol w:w="2564"/>
        <w:gridCol w:w="918"/>
        <w:gridCol w:w="1718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4005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考核内容及标准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分值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得分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1749" w:type="dxa"/>
            <w:vAlign w:val="center"/>
          </w:tcPr>
          <w:p>
            <w:pPr>
              <w:spacing w:line="24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A.学生参与程度</w:t>
            </w:r>
          </w:p>
        </w:tc>
        <w:tc>
          <w:tcPr>
            <w:tcW w:w="4005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 吸纳学生人数为本学院学生人数8%及以上为及格，10%及以上为良好，12%及以上为优秀。</w:t>
            </w:r>
          </w:p>
        </w:tc>
        <w:tc>
          <w:tcPr>
            <w:tcW w:w="918" w:type="dxa"/>
            <w:vAlign w:val="center"/>
          </w:tcPr>
          <w:p>
            <w:pPr>
              <w:spacing w:line="20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优秀：8；良好：5；及格：4；不及格：2.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1749" w:type="dxa"/>
            <w:vMerge w:val="restart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B.参与相关学术讲座</w:t>
            </w:r>
          </w:p>
        </w:tc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开展</w:t>
            </w:r>
          </w:p>
        </w:tc>
        <w:tc>
          <w:tcPr>
            <w:tcW w:w="324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校级活动（讲座）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次数不够可以计入下一学年。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8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院级活动（讲座）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1749" w:type="dxa"/>
            <w:vMerge w:val="restart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C.学生主持完成的大创项目</w:t>
            </w:r>
          </w:p>
        </w:tc>
        <w:tc>
          <w:tcPr>
            <w:tcW w:w="4005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国家级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10（5）</w:t>
            </w:r>
          </w:p>
        </w:tc>
        <w:tc>
          <w:tcPr>
            <w:tcW w:w="171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以相关文件为依据，第一负责人计全分值，其余成员记半分。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005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6（3）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4005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3（1.5）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restart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D.各类</w:t>
            </w:r>
            <w:r>
              <w:rPr>
                <w:rFonts w:hint="eastAsia"/>
                <w:sz w:val="18"/>
                <w:szCs w:val="18"/>
                <w:lang w:eastAsia="zh-CN"/>
              </w:rPr>
              <w:t>学科技能</w:t>
            </w:r>
            <w:r>
              <w:rPr>
                <w:rFonts w:hint="eastAsia"/>
                <w:sz w:val="18"/>
                <w:szCs w:val="18"/>
              </w:rPr>
              <w:t>竞赛获奖</w:t>
            </w: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国家级或国际科学竞赛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以相关证书为依据，第一负责人按等级计分值，其余成员按照其他参加者计分值。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其他参加者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省级或行业科学竞赛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其他参加者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校级或市级竞赛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其他参加者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1749" w:type="dxa"/>
            <w:vMerge w:val="restart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E.参与教师科研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国家级或省级立项科研课题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18" w:type="dxa"/>
            <w:vAlign w:val="center"/>
          </w:tcPr>
          <w:p>
            <w:pPr>
              <w:spacing w:line="20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由学生申请，指导老师签字，科技处确认。（国家级主要负责人为前5名，省部级主要负责人为前3名）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市级科研课题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1749" w:type="dxa"/>
            <w:vMerge w:val="continue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校级科研课题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restart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F.论文发表及专利</w:t>
            </w:r>
          </w:p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SCI、SSCI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收录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以文章出版物为依据，一般取前3名为主要完成人。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EI、ISTP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独立完成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中文核心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独立完成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一般期刊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独立完成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</w:t>
            </w:r>
            <w:r>
              <w:rPr>
                <w:rFonts w:hint="eastAsia"/>
                <w:sz w:val="18"/>
                <w:szCs w:val="18"/>
                <w:lang w:eastAsia="zh-CN"/>
              </w:rPr>
              <w:t>发明</w:t>
            </w:r>
            <w:r>
              <w:rPr>
                <w:rFonts w:hint="eastAsia"/>
                <w:sz w:val="18"/>
                <w:szCs w:val="18"/>
              </w:rPr>
              <w:t>专利并被批准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申请实用新型专利并被批准</w:t>
            </w: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软件著作权</w:t>
            </w:r>
          </w:p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和外观专利</w:t>
            </w:r>
          </w:p>
        </w:tc>
        <w:tc>
          <w:tcPr>
            <w:tcW w:w="256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第一作者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1749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256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合作者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  <w:jc w:val="center"/>
        </w:trPr>
        <w:tc>
          <w:tcPr>
            <w:tcW w:w="319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G.基地学生选修创新创业研讨课人数</w:t>
            </w:r>
          </w:p>
        </w:tc>
        <w:tc>
          <w:tcPr>
            <w:tcW w:w="256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1—15人：5分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16—45人：10分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46—75人：15分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76—100人：20分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0370" w:type="dxa"/>
            <w:gridSpan w:val="7"/>
            <w:vAlign w:val="center"/>
          </w:tcPr>
          <w:p>
            <w:pPr>
              <w:jc w:val="both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合计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得分</w:t>
            </w:r>
            <w:r>
              <w:rPr>
                <w:rFonts w:hint="eastAsia"/>
                <w:b/>
                <w:bCs/>
                <w:sz w:val="18"/>
                <w:szCs w:val="18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                                                                           </w:t>
            </w:r>
            <w:r>
              <w:rPr>
                <w:rFonts w:hint="eastAsia"/>
                <w:sz w:val="18"/>
                <w:szCs w:val="18"/>
              </w:rPr>
              <w:t>备注：总分值=A+B+C+D+E+F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+G</w:t>
            </w:r>
          </w:p>
        </w:tc>
      </w:tr>
    </w:tbl>
    <w:p>
      <w:pPr>
        <w:jc w:val="center"/>
        <w:rPr>
          <w:b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28"/>
        </w:rPr>
        <w:t>所在单位（盖章）：</w:t>
      </w:r>
      <w:r>
        <w:rPr>
          <w:rFonts w:ascii="仿宋_GB2312" w:eastAsia="仿宋_GB2312"/>
          <w:bCs/>
          <w:color w:val="000000"/>
          <w:sz w:val="28"/>
          <w:u w:val="single"/>
        </w:rPr>
        <w:t xml:space="preserve"> </w:t>
      </w:r>
      <w:r>
        <w:rPr>
          <w:rFonts w:hint="eastAsia" w:ascii="仿宋_GB2312" w:eastAsia="仿宋_GB2312"/>
          <w:bCs/>
          <w:color w:val="000000"/>
          <w:sz w:val="28"/>
          <w:u w:val="single"/>
        </w:rPr>
        <w:t xml:space="preserve"> </w:t>
      </w:r>
      <w:r>
        <w:rPr>
          <w:rFonts w:ascii="仿宋_GB2312" w:eastAsia="仿宋_GB2312"/>
          <w:bCs/>
          <w:color w:val="000000"/>
          <w:sz w:val="28"/>
          <w:u w:val="single"/>
        </w:rPr>
        <w:t xml:space="preserve">              </w:t>
      </w:r>
      <w:r>
        <w:rPr>
          <w:rFonts w:hint="eastAsia" w:ascii="仿宋_GB2312" w:eastAsia="仿宋_GB2312"/>
          <w:bCs/>
          <w:color w:val="000000"/>
          <w:sz w:val="28"/>
          <w:u w:val="single"/>
        </w:rPr>
        <w:t xml:space="preserve"> </w:t>
      </w:r>
      <w:r>
        <w:rPr>
          <w:rFonts w:hint="eastAsia" w:ascii="仿宋_GB2312" w:eastAsia="仿宋_GB2312"/>
          <w:bCs/>
          <w:color w:val="000000"/>
          <w:sz w:val="28"/>
        </w:rPr>
        <w:t xml:space="preserve">         填报日期：</w:t>
      </w:r>
      <w:r>
        <w:rPr>
          <w:rFonts w:ascii="仿宋_GB2312" w:eastAsia="仿宋_GB2312"/>
          <w:bCs/>
          <w:color w:val="000000"/>
          <w:sz w:val="28"/>
          <w:u w:val="single"/>
        </w:rPr>
        <w:t xml:space="preserve">      </w:t>
      </w:r>
      <w:r>
        <w:rPr>
          <w:rFonts w:hint="eastAsia" w:ascii="仿宋_GB2312" w:eastAsia="仿宋_GB2312"/>
          <w:bCs/>
          <w:color w:val="000000"/>
          <w:sz w:val="28"/>
        </w:rPr>
        <w:t>年</w:t>
      </w:r>
      <w:r>
        <w:rPr>
          <w:rFonts w:ascii="仿宋_GB2312" w:eastAsia="仿宋_GB2312"/>
          <w:bCs/>
          <w:color w:val="000000"/>
          <w:sz w:val="28"/>
          <w:u w:val="single"/>
        </w:rPr>
        <w:t xml:space="preserve">   </w:t>
      </w:r>
      <w:r>
        <w:rPr>
          <w:rFonts w:hint="eastAsia" w:ascii="仿宋_GB2312" w:eastAsia="仿宋_GB2312"/>
          <w:bCs/>
          <w:color w:val="000000"/>
          <w:sz w:val="28"/>
        </w:rPr>
        <w:t>月</w:t>
      </w:r>
      <w:r>
        <w:rPr>
          <w:rFonts w:ascii="仿宋_GB2312" w:eastAsia="仿宋_GB2312"/>
          <w:bCs/>
          <w:color w:val="000000"/>
          <w:sz w:val="28"/>
          <w:u w:val="single"/>
        </w:rPr>
        <w:t xml:space="preserve">   </w:t>
      </w:r>
      <w:r>
        <w:rPr>
          <w:rFonts w:hint="eastAsia" w:ascii="仿宋_GB2312" w:eastAsia="仿宋_GB2312"/>
          <w:bCs/>
          <w:color w:val="000000"/>
          <w:sz w:val="28"/>
        </w:rPr>
        <w:t>日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82C60"/>
    <w:rsid w:val="00191B03"/>
    <w:rsid w:val="002F0109"/>
    <w:rsid w:val="0032799D"/>
    <w:rsid w:val="004A0D65"/>
    <w:rsid w:val="005D555D"/>
    <w:rsid w:val="00705E4F"/>
    <w:rsid w:val="00941CE7"/>
    <w:rsid w:val="00A135A3"/>
    <w:rsid w:val="00B4592A"/>
    <w:rsid w:val="00C8152B"/>
    <w:rsid w:val="00E20AC6"/>
    <w:rsid w:val="00E32D76"/>
    <w:rsid w:val="00F148B1"/>
    <w:rsid w:val="00F93FBB"/>
    <w:rsid w:val="01FF4818"/>
    <w:rsid w:val="0A4530E3"/>
    <w:rsid w:val="0C28689B"/>
    <w:rsid w:val="11AE5F23"/>
    <w:rsid w:val="3A321A05"/>
    <w:rsid w:val="47E8729A"/>
    <w:rsid w:val="4B8A78F0"/>
    <w:rsid w:val="4D955C53"/>
    <w:rsid w:val="77D82C60"/>
    <w:rsid w:val="7FEB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815</Characters>
  <Lines>6</Lines>
  <Paragraphs>1</Paragraphs>
  <TotalTime>1</TotalTime>
  <ScaleCrop>false</ScaleCrop>
  <LinksUpToDate>false</LinksUpToDate>
  <CharactersWithSpaces>956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2017-11-06T06:18:00Z</dcterms:created>
  <dc:creator>Administrator</dc:creator>
  <cp:lastModifiedBy>与时俱进</cp:lastModifiedBy>
  <dcterms:modified xsi:type="dcterms:W3CDTF">2021-03-25T00:55:29Z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