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jc w:val="left"/>
        <w:textAlignment w:val="auto"/>
        <w:rPr>
          <w:rFonts w:hint="eastAsia" w:asciiTheme="minorEastAsia" w:hAnsiTheme="minorEastAsia" w:eastAsiaTheme="minorEastAsia"/>
          <w:b/>
          <w:color w:val="000000"/>
          <w:sz w:val="28"/>
          <w:szCs w:val="24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/>
          <w:b/>
          <w:color w:val="000000"/>
          <w:sz w:val="28"/>
          <w:szCs w:val="24"/>
          <w:shd w:val="clear" w:color="auto" w:fill="FFFFFF"/>
        </w:rPr>
        <w:t>附件</w:t>
      </w:r>
      <w:r>
        <w:rPr>
          <w:rFonts w:hint="eastAsia" w:asciiTheme="minorEastAsia" w:hAnsiTheme="minorEastAsia" w:eastAsiaTheme="minorEastAsia"/>
          <w:b/>
          <w:color w:val="000000"/>
          <w:sz w:val="28"/>
          <w:szCs w:val="24"/>
          <w:shd w:val="clear" w:color="auto" w:fill="FFFFFF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jc w:val="center"/>
        <w:textAlignment w:val="auto"/>
        <w:rPr>
          <w:rFonts w:hint="default" w:asciiTheme="minorEastAsia" w:hAnsiTheme="minorEastAsia" w:eastAsiaTheme="minorEastAsia"/>
          <w:b/>
          <w:color w:val="000000"/>
          <w:sz w:val="28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/>
          <w:b/>
          <w:color w:val="000000"/>
          <w:sz w:val="28"/>
          <w:szCs w:val="24"/>
          <w:shd w:val="clear" w:color="auto" w:fill="FFFFFF"/>
          <w:lang w:val="en-US" w:eastAsia="zh-CN"/>
        </w:rPr>
        <w:t>参赛</w:t>
      </w:r>
      <w:r>
        <w:rPr>
          <w:rFonts w:hint="eastAsia" w:asciiTheme="minorEastAsia" w:hAnsiTheme="minorEastAsia" w:eastAsiaTheme="minorEastAsia"/>
          <w:b/>
          <w:color w:val="000000"/>
          <w:sz w:val="28"/>
          <w:szCs w:val="24"/>
          <w:shd w:val="clear" w:color="auto" w:fill="FFFFFF"/>
        </w:rPr>
        <w:t>作品规格</w:t>
      </w:r>
      <w:r>
        <w:rPr>
          <w:rFonts w:hint="eastAsia" w:asciiTheme="minorEastAsia" w:hAnsiTheme="minorEastAsia" w:eastAsiaTheme="minorEastAsia"/>
          <w:b/>
          <w:color w:val="000000"/>
          <w:sz w:val="28"/>
          <w:szCs w:val="24"/>
          <w:shd w:val="clear" w:color="auto" w:fill="FFFFFF"/>
          <w:lang w:val="en-US" w:eastAsia="zh-CN"/>
        </w:rPr>
        <w:t>及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color w:val="000000"/>
          <w:sz w:val="28"/>
          <w:szCs w:val="24"/>
          <w:shd w:val="clear" w:color="auto" w:fill="FFFFFF"/>
          <w:lang w:val="en-US" w:eastAsia="zh-CN"/>
        </w:rPr>
        <w:t>提交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asciiTheme="minorEastAsia" w:hAnsiTheme="minorEastAsia" w:eastAsiaTheme="minorEastAsia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kern w:val="2"/>
          <w:sz w:val="24"/>
          <w:szCs w:val="24"/>
        </w:rPr>
        <w:t>一、平面类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kern w:val="2"/>
          <w:sz w:val="24"/>
          <w:szCs w:val="24"/>
        </w:rPr>
        <w:t>1、移动端：移动端发布的静态广告，作品可超过6幅加手机型边框，或长幅广告，可排版在3张A3页面上。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kern w:val="2"/>
          <w:sz w:val="24"/>
          <w:szCs w:val="24"/>
        </w:rPr>
        <w:t>2、传统媒体：包括纸质媒体广告、VI设计、包装设计、产品设计等。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kern w:val="2"/>
          <w:sz w:val="24"/>
          <w:szCs w:val="24"/>
        </w:rPr>
        <w:t>3、网上提交：文件格式为jpg，色彩模式RGB, 规格A3（297×420mm），分辨率300dpi，作品不得超过3张页面，单个文件不大于5 MB。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kern w:val="2"/>
          <w:sz w:val="24"/>
          <w:szCs w:val="24"/>
        </w:rPr>
        <w:t>4、线下提交：与网上提交要求相同。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Style w:val="6"/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  <w:lang w:eastAsia="zh-CN"/>
        </w:rPr>
      </w:pPr>
      <w:r>
        <w:rPr>
          <w:rStyle w:val="6"/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</w:rPr>
        <w:t>二、视频类（影视、微电影、短视频）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</w:rPr>
        <w:t>1、拍摄工具及制作软件不限。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</w:rPr>
        <w:t>2、影视广告时长：15秒或30秒两种规格，限横屏；微电影广告时长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</w:rPr>
        <w:t>30-180秒，限横屏；短视频时长：30秒以内 （含30秒）， 限竖屏； 视频宽高比9/20-9/16。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</w:rPr>
        <w:t>3、网上提交：flv格式，文件大小不超过30 MB。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</w:rPr>
        <w:t>4、线下提交：提交高质量电子文件，格式不限。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Style w:val="6"/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  <w:lang w:eastAsia="zh-CN"/>
        </w:rPr>
      </w:pPr>
      <w:r>
        <w:rPr>
          <w:rStyle w:val="6"/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</w:rPr>
        <w:t>三、动画类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</w:rPr>
        <w:t>1、创作方式及制作软件不限，作品要符合动画广告的概念。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</w:rPr>
        <w:t>2、时长：15秒或30秒两种规格， 24帧/秒， 不要倒计时。须有配音、配乐，系列作品不得超过3件，画面宽度600—960像素。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</w:rPr>
        <w:t>3、网上提交：flv格式，文件大小不超过20 MB。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</w:rPr>
        <w:t>4、线下提交：提交高质量电子文件，格式不限。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Style w:val="6"/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  <w:lang w:eastAsia="zh-CN"/>
        </w:rPr>
      </w:pPr>
      <w:r>
        <w:rPr>
          <w:rStyle w:val="6"/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</w:rPr>
        <w:t>四、互动类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</w:rPr>
        <w:t>1、互动广告包括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</w:rPr>
        <w:t>A移动端（手机）H5互动广告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</w:rPr>
        <w:t>B场景互动广告，不限位置。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asciiTheme="minorEastAsia" w:hAnsiTheme="minorEastAsia" w:eastAsiaTheme="minorEastAsia"/>
          <w:color w:val="000000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</w:rPr>
        <w:t>2、作品要求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</w:rPr>
        <w:t>（1）线上H5互动广告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</w:rPr>
        <w:t>①用HTML5软件制作，创作平台由创作者自由选择。可以为H5动画、H5游戏、H5电子杂志、H5交互视频等。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</w:rPr>
        <w:t>②作品分辨率要适合手机屏幕尺寸，即默认页面宽度640px，高度可以为1008px、1030px，页数不多于15页。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</w:rPr>
        <w:t>（2）场景互动广告以H5文件形式加以演示说明，并提交作品链接。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asciiTheme="minorEastAsia" w:hAnsiTheme="minorEastAsia" w:eastAsiaTheme="minorEastAsia"/>
          <w:color w:val="000000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</w:rPr>
        <w:t>3、作品提交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asciiTheme="minorEastAsia" w:hAnsiTheme="minorEastAsia" w:eastAsiaTheme="minorEastAsia"/>
          <w:color w:val="000000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</w:rPr>
        <w:t>（1）网上提交：发布后的链接及二维码。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</w:rPr>
        <w:t>（2）线下提交：请将作品发布后的链接及二维码存在word文档中提交给所在学校。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2" w:firstLineChars="200"/>
        <w:textAlignment w:val="auto"/>
        <w:rPr>
          <w:rFonts w:asciiTheme="minorEastAsia" w:hAnsiTheme="minorEastAsia" w:eastAsiaTheme="minorEastAsia"/>
          <w:color w:val="666666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</w:rPr>
        <w:t>五、广播类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</w:rPr>
        <w:t>1、广播广告和移动端APP音频广告。时长：15秒或30秒两种规格，系列作品不得超过3件。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</w:rPr>
        <w:t>2、网上提交：mp3格式，文件大小不超过3 MB。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</w:rPr>
        <w:t>3、线下提交：mp3格式。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2" w:firstLineChars="200"/>
        <w:textAlignment w:val="auto"/>
        <w:rPr>
          <w:rStyle w:val="6"/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  <w:lang w:eastAsia="zh-CN"/>
        </w:rPr>
      </w:pPr>
      <w:r>
        <w:rPr>
          <w:rStyle w:val="6"/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</w:rPr>
        <w:t>六、策划案类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</w:rPr>
        <w:t>可以做广告策划案或命题要求的专项策划。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</w:rPr>
        <w:t>1、广告及营销策划案内容参考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</w:rPr>
        <w:t>（1）内容提要；（2）市场环境分析（数据翔实，引用数据资料注明出处，调查表附后）；（3）营销提案；（4）创意设计执行提案；（5）媒介提案；（6）广告预算（应符合企业命题中的广告总预算）。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</w:rPr>
        <w:t>2、策划案的提交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</w:rPr>
        <w:t>（1）文件规格：页面尺寸为A4（横竖版本不限）,正文不超过30页，附件不超过10页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</w:rPr>
        <w:t>（2）网上提交：须提交作品电子版pdf格式文件，不大于200 MB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</w:rPr>
        <w:t>（3）线下提交：提交可编辑的pdf或ppt格式文件，如有音、视频文件也需一并提交，文件大小不限。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</w:rPr>
        <w:t>3、策划案现场决赛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</w:rPr>
        <w:t>策划案的全国一等奖，通过现场提案的形式产生，参赛学生约有不少于20天的准备时间，详情请关注大广赛官网。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2" w:firstLineChars="200"/>
        <w:textAlignment w:val="auto"/>
        <w:rPr>
          <w:rStyle w:val="6"/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  <w:lang w:eastAsia="zh-CN"/>
        </w:rPr>
      </w:pPr>
      <w:r>
        <w:rPr>
          <w:rStyle w:val="6"/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</w:rPr>
        <w:t>七、文案类（广告语、长文案、创意脚本）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</w:rPr>
        <w:t>1、广告语：字数不多于30字（含标点）。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</w:rPr>
        <w:t>2、长文案：字数在100-500字之间（含标点）。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</w:rPr>
        <w:t>3、创意脚本：包括画面内容、景别、摄法技巧、时间、机位、音效等。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</w:rPr>
        <w:t>4、网上提交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</w:rPr>
        <w:t>（1）广告语、长文案：提交时直接录入、编辑文字，作品无需加入命题logo，不得在作品中插入图片及其他形式文件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</w:rPr>
        <w:t>（2）创意脚本：网上提交时请选择长文案选项，提交pdf格式文件，不大于10 MB。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</w:rPr>
        <w:t>5、线下提交：可编辑的doc或pdf格式文件。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2" w:firstLineChars="200"/>
        <w:textAlignment w:val="auto"/>
        <w:rPr>
          <w:rStyle w:val="6"/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  <w:lang w:eastAsia="zh-CN"/>
        </w:rPr>
      </w:pPr>
      <w:r>
        <w:rPr>
          <w:rStyle w:val="6"/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</w:rPr>
        <w:t>八、公益类（根据命题要求创作）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</w:rPr>
        <w:t>1、公益命题可以从平面、视频、动画、互动、广播、策划案、文案等类别中自选创作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  <w:shd w:val="clear" w:color="auto" w:fill="FFFFFF"/>
        </w:rPr>
        <w:t>2、作品规格、提交方式及要求，按相关类别标准执行。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336C"/>
    <w:rsid w:val="002A1127"/>
    <w:rsid w:val="00323B43"/>
    <w:rsid w:val="003D37D8"/>
    <w:rsid w:val="00426133"/>
    <w:rsid w:val="004358AB"/>
    <w:rsid w:val="0046507E"/>
    <w:rsid w:val="00577160"/>
    <w:rsid w:val="00805C86"/>
    <w:rsid w:val="008B7726"/>
    <w:rsid w:val="00BF501A"/>
    <w:rsid w:val="00C44F55"/>
    <w:rsid w:val="00C51796"/>
    <w:rsid w:val="00C90939"/>
    <w:rsid w:val="00C97406"/>
    <w:rsid w:val="00D31D50"/>
    <w:rsid w:val="00D86B7C"/>
    <w:rsid w:val="00E13CD6"/>
    <w:rsid w:val="00FD376A"/>
    <w:rsid w:val="20A46B31"/>
    <w:rsid w:val="329F2CA3"/>
    <w:rsid w:val="33331B14"/>
    <w:rsid w:val="3AFF0A8D"/>
    <w:rsid w:val="5FD968DC"/>
    <w:rsid w:val="6363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245</Words>
  <Characters>1402</Characters>
  <Lines>11</Lines>
  <Paragraphs>3</Paragraphs>
  <TotalTime>28</TotalTime>
  <ScaleCrop>false</ScaleCrop>
  <LinksUpToDate>false</LinksUpToDate>
  <CharactersWithSpaces>1644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lixianglin</dc:creator>
  <cp:lastModifiedBy>李祥林</cp:lastModifiedBy>
  <dcterms:modified xsi:type="dcterms:W3CDTF">2020-05-17T08:21:21Z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