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2020年兰州工业学院</w:t>
      </w:r>
      <w:r>
        <w:rPr>
          <w:rFonts w:hint="eastAsia" w:ascii="方正小标宋简体" w:hAnsi="华文中宋" w:eastAsia="方正小标宋简体"/>
          <w:sz w:val="36"/>
          <w:szCs w:val="36"/>
        </w:rPr>
        <w:t>大学生艺术展演活动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高校美育改革创新优秀案例的相关要求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高校美育改革创新优秀案例是一校、一院系坚持目标导向和问题导向，在美育改革创新实践中所形成的具有引领性、突破性、示范性的做法、举措和经验。</w:t>
      </w:r>
    </w:p>
    <w:p>
      <w:pPr>
        <w:numPr>
          <w:ilvl w:val="0"/>
          <w:numId w:val="1"/>
        </w:numPr>
        <w:spacing w:line="600" w:lineRule="exact"/>
        <w:ind w:firstLine="64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内容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贯彻落实《国务院办公厅关于全面加强和改进学校美育工作的意见》</w:t>
      </w:r>
      <w:r>
        <w:rPr>
          <w:rFonts w:hint="eastAsia" w:ascii="仿宋_GB2312" w:hAnsi="华文中宋" w:eastAsia="仿宋_GB2312"/>
          <w:sz w:val="32"/>
          <w:szCs w:val="32"/>
        </w:rPr>
        <w:t>《教育部关于切实加强新时代高等学校美育工作的意见》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hAnsi="华文中宋" w:eastAsia="仿宋_GB2312"/>
          <w:sz w:val="32"/>
          <w:szCs w:val="32"/>
        </w:rPr>
        <w:t>，重点征集如下几个专题内容的优秀案例。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（一）高校美育教师队伍建设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（二）高校公共艺术课程建设与教学改革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（三）高校专业艺术人才培养模式改革创新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（四）高校艺术师范教育教学改革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（五）高校中华优秀传统文化艺术传承创新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（六）高校学生艺术社团及实践工作坊建设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（七）协同育人机制构建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（八）高校校园文化环境育人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（九）高校美育服务社会路径及实施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（十）高校美育保障机制构建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（十一）高校美育评价体系建设</w:t>
      </w:r>
    </w:p>
    <w:p>
      <w:pPr>
        <w:spacing w:line="600" w:lineRule="exact"/>
        <w:ind w:firstLine="64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二、原则</w:t>
      </w:r>
    </w:p>
    <w:p>
      <w:pPr>
        <w:widowControl/>
        <w:spacing w:line="600" w:lineRule="exact"/>
        <w:ind w:firstLine="643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（一）真实性。</w:t>
      </w:r>
      <w:r>
        <w:rPr>
          <w:rFonts w:hint="eastAsia" w:ascii="仿宋_GB2312" w:hAnsi="华文中宋" w:eastAsia="仿宋_GB2312"/>
          <w:sz w:val="32"/>
          <w:szCs w:val="32"/>
        </w:rPr>
        <w:t>因地因校制宜、从实际出发，充分体现时代要求和人民需求，禁止虚构、杜撰和抄袭。</w:t>
      </w:r>
    </w:p>
    <w:p>
      <w:pPr>
        <w:widowControl/>
        <w:spacing w:line="600" w:lineRule="exact"/>
        <w:ind w:firstLine="643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（二）创新性。</w:t>
      </w:r>
      <w:r>
        <w:rPr>
          <w:rFonts w:hint="eastAsia" w:ascii="仿宋_GB2312" w:hAnsi="华文中宋" w:eastAsia="仿宋_GB2312"/>
          <w:sz w:val="32"/>
          <w:szCs w:val="32"/>
        </w:rPr>
        <w:t>以体制机制创新为突破口，为推进高校美育改革发展进行积极探索，方法上有创新，措施上有亮点。</w:t>
      </w:r>
    </w:p>
    <w:p>
      <w:pPr>
        <w:widowControl/>
        <w:spacing w:line="600" w:lineRule="exact"/>
        <w:ind w:firstLine="643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（三）实效性。</w:t>
      </w:r>
      <w:r>
        <w:rPr>
          <w:rFonts w:hint="eastAsia" w:ascii="仿宋_GB2312" w:hAnsi="华文中宋" w:eastAsia="仿宋_GB2312"/>
          <w:sz w:val="32"/>
          <w:szCs w:val="32"/>
        </w:rPr>
        <w:t>对高校美育改革发展具有明显的推进作用，取得积极、良好的效果，得到广泛关注和认可。</w:t>
      </w:r>
    </w:p>
    <w:p>
      <w:pPr>
        <w:widowControl/>
        <w:spacing w:line="600" w:lineRule="exact"/>
        <w:ind w:firstLine="643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（四）典型性。</w:t>
      </w:r>
      <w:r>
        <w:rPr>
          <w:rFonts w:hint="eastAsia" w:ascii="仿宋_GB2312" w:hAnsi="华文中宋" w:eastAsia="仿宋_GB2312"/>
          <w:sz w:val="32"/>
          <w:szCs w:val="32"/>
        </w:rPr>
        <w:t>具有一定的代表性，对其他地区、学校具有借鉴意义和应用价值。</w:t>
      </w:r>
    </w:p>
    <w:p>
      <w:pPr>
        <w:spacing w:line="600" w:lineRule="exact"/>
        <w:ind w:firstLine="64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三、报送</w:t>
      </w:r>
    </w:p>
    <w:p>
      <w:pPr>
        <w:pStyle w:val="8"/>
        <w:spacing w:line="580" w:lineRule="exact"/>
        <w:ind w:firstLine="643" w:firstLineChars="200"/>
        <w:rPr>
          <w:rFonts w:ascii="楷体" w:hAnsi="楷体" w:eastAsia="楷体"/>
          <w:b/>
          <w:kern w:val="2"/>
          <w:sz w:val="32"/>
          <w:szCs w:val="32"/>
        </w:rPr>
      </w:pPr>
      <w:r>
        <w:rPr>
          <w:rFonts w:hint="eastAsia" w:ascii="楷体" w:hAnsi="楷体" w:eastAsia="楷体"/>
          <w:b/>
          <w:kern w:val="2"/>
          <w:sz w:val="32"/>
          <w:szCs w:val="32"/>
        </w:rPr>
        <w:t>（一）内容要求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案例一般应包括背景、做法、成效、探讨等要素。应主题突出、层次分明、特色鲜明、资料翔实、语言生动，富有感染力。案例摘要300字左右，正文不超过5000字。</w:t>
      </w:r>
    </w:p>
    <w:p>
      <w:pPr>
        <w:pStyle w:val="8"/>
        <w:spacing w:line="580" w:lineRule="exact"/>
        <w:ind w:firstLine="643" w:firstLineChars="200"/>
        <w:rPr>
          <w:rFonts w:ascii="楷体" w:hAnsi="楷体" w:eastAsia="楷体"/>
          <w:b/>
          <w:kern w:val="2"/>
          <w:sz w:val="32"/>
          <w:szCs w:val="32"/>
        </w:rPr>
      </w:pPr>
      <w:r>
        <w:rPr>
          <w:rFonts w:hint="eastAsia" w:ascii="楷体" w:hAnsi="楷体" w:eastAsia="楷体"/>
          <w:b/>
          <w:kern w:val="2"/>
          <w:sz w:val="32"/>
          <w:szCs w:val="32"/>
        </w:rPr>
        <w:t>（二）格式要求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1.A4纸张，上边距3.8厘米，下边距3.2厘米，左边距3.5厘米，右边距2.5厘米。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2.正文主标题居中排，使用华文中宋二号字。主标题的段后距设为0.5行。副标题另起一行，使用破折号加宋体小二号字如：“——******”。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3.正文一级标题使用黑体三号字，序号使用汉字加顿号如：“一、”。二级标题使用楷体三号字，序号使用汉字加括号如：“（一）”。三级标题使用仿宋三号字，序号使用三号Times New Roman字体的阿拉伯数字加点如：“1.”。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4.正文使用仿宋三号字，首行缩进两字符，行距设置为1.5倍。正文须配5—10幅插图，图片下方附50字以内说明，须注明拍摄者。</w:t>
      </w:r>
    </w:p>
    <w:p>
      <w:pPr>
        <w:pStyle w:val="8"/>
        <w:spacing w:line="580" w:lineRule="exact"/>
        <w:ind w:firstLine="643" w:firstLineChars="200"/>
        <w:rPr>
          <w:rFonts w:ascii="楷体" w:hAnsi="楷体" w:eastAsia="楷体"/>
          <w:b/>
          <w:kern w:val="2"/>
          <w:sz w:val="32"/>
          <w:szCs w:val="32"/>
        </w:rPr>
      </w:pPr>
      <w:r>
        <w:rPr>
          <w:rFonts w:hint="eastAsia" w:ascii="楷体" w:hAnsi="楷体" w:eastAsia="楷体"/>
          <w:b/>
          <w:kern w:val="2"/>
          <w:sz w:val="32"/>
          <w:szCs w:val="32"/>
        </w:rPr>
        <w:t>（三）报送方式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华文中宋" w:eastAsia="仿宋_GB2312"/>
          <w:sz w:val="32"/>
          <w:szCs w:val="32"/>
        </w:rPr>
        <w:t>在组织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院级</w:t>
      </w:r>
      <w:r>
        <w:rPr>
          <w:rFonts w:hint="eastAsia" w:ascii="仿宋_GB2312" w:hAnsi="华文中宋" w:eastAsia="仿宋_GB2312"/>
          <w:sz w:val="32"/>
          <w:szCs w:val="32"/>
        </w:rPr>
        <w:t>评选的基础上，推荐优秀案例报送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华文中宋" w:eastAsia="仿宋_GB2312"/>
          <w:sz w:val="32"/>
          <w:szCs w:val="32"/>
        </w:rPr>
        <w:t>展演活动组委会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，校级评选后报送优秀作品给省级展演活动组委会</w:t>
      </w:r>
      <w:r>
        <w:rPr>
          <w:rFonts w:hint="eastAsia" w:ascii="仿宋_GB2312" w:hAnsi="华文中宋" w:eastAsia="仿宋_GB2312"/>
          <w:sz w:val="32"/>
          <w:szCs w:val="32"/>
        </w:rPr>
        <w:t>。报送优秀案例时须附加盖公章的《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2020年兰州工业工业学院</w:t>
      </w:r>
      <w:r>
        <w:rPr>
          <w:rFonts w:hint="eastAsia" w:ascii="仿宋_GB2312" w:hAnsi="华文中宋" w:eastAsia="仿宋_GB2312"/>
          <w:sz w:val="32"/>
          <w:szCs w:val="32"/>
        </w:rPr>
        <w:t>大学生艺术展演活动高校美育改革创新优秀案例申报书》（附件6）。不接受个人直接报送。</w:t>
      </w:r>
    </w:p>
    <w:p>
      <w:pPr>
        <w:spacing w:line="600" w:lineRule="exact"/>
        <w:ind w:firstLine="64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四、评选</w:t>
      </w:r>
    </w:p>
    <w:p>
      <w:pPr>
        <w:spacing w:line="600" w:lineRule="exact"/>
        <w:ind w:firstLine="642"/>
        <w:rPr>
          <w:rFonts w:hint="eastAsia" w:ascii="仿宋_GB2312" w:hAnsi="Courier New" w:eastAsia="仿宋_GB2312" w:cs="Courier New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要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在广泛征集案例的基础上，认真组织</w:t>
      </w:r>
      <w:r>
        <w:rPr>
          <w:rFonts w:hint="eastAsia" w:ascii="仿宋_GB2312" w:hAnsi="Courier New" w:eastAsia="仿宋_GB2312" w:cs="Courier New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级案例评选</w:t>
      </w:r>
      <w:r>
        <w:rPr>
          <w:rFonts w:hint="eastAsia" w:ascii="仿宋_GB2312" w:hAnsi="Courier New" w:eastAsia="仿宋_GB2312" w:cs="Courier New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2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（二）</w:t>
      </w:r>
      <w:r>
        <w:rPr>
          <w:rFonts w:hint="eastAsia" w:ascii="仿宋_GB2312" w:hAnsi="Courier New" w:eastAsia="仿宋_GB2312" w:cs="Courier New"/>
          <w:kern w:val="0"/>
          <w:sz w:val="32"/>
          <w:szCs w:val="32"/>
          <w:lang w:eastAsia="zh-CN"/>
        </w:rPr>
        <w:t>兰州工业学院</w:t>
      </w:r>
      <w:r>
        <w:rPr>
          <w:rFonts w:hint="eastAsia" w:ascii="仿宋_GB2312" w:eastAsia="仿宋_GB2312"/>
          <w:sz w:val="32"/>
          <w:szCs w:val="32"/>
        </w:rPr>
        <w:t>展演活动组委会组织专家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对报送的案例评选出一、二、三等奖。部分获奖案例的负责人将参加</w:t>
      </w:r>
      <w:r>
        <w:rPr>
          <w:rFonts w:hint="eastAsia" w:ascii="仿宋_GB2312" w:hAnsi="Courier New" w:eastAsia="仿宋_GB2312" w:cs="Courier New"/>
          <w:kern w:val="0"/>
          <w:sz w:val="32"/>
          <w:szCs w:val="32"/>
          <w:lang w:eastAsia="zh-CN"/>
        </w:rPr>
        <w:t>全省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优秀案例</w:t>
      </w:r>
      <w:r>
        <w:rPr>
          <w:rFonts w:hint="eastAsia" w:ascii="仿宋_GB2312" w:eastAsia="仿宋_GB2312"/>
          <w:sz w:val="32"/>
          <w:szCs w:val="32"/>
        </w:rPr>
        <w:t>报告会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报告会的具体时间、地点另文通知。</w:t>
      </w:r>
    </w:p>
    <w:p>
      <w:pPr>
        <w:widowControl/>
        <w:jc w:val="left"/>
        <w:rPr>
          <w:kern w:val="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C4B0"/>
    <w:multiLevelType w:val="singleLevel"/>
    <w:tmpl w:val="59A3C4B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1781"/>
    <w:rsid w:val="000B76E1"/>
    <w:rsid w:val="000C72BB"/>
    <w:rsid w:val="00100BB7"/>
    <w:rsid w:val="0011688A"/>
    <w:rsid w:val="00131322"/>
    <w:rsid w:val="00134A75"/>
    <w:rsid w:val="0016571C"/>
    <w:rsid w:val="00170DBB"/>
    <w:rsid w:val="00172A27"/>
    <w:rsid w:val="00193588"/>
    <w:rsid w:val="001C2D74"/>
    <w:rsid w:val="001F2134"/>
    <w:rsid w:val="00206F65"/>
    <w:rsid w:val="002318F0"/>
    <w:rsid w:val="00277B24"/>
    <w:rsid w:val="0028270C"/>
    <w:rsid w:val="002A0544"/>
    <w:rsid w:val="002A1ADF"/>
    <w:rsid w:val="002C3CE5"/>
    <w:rsid w:val="002D1440"/>
    <w:rsid w:val="002E5E76"/>
    <w:rsid w:val="00342C97"/>
    <w:rsid w:val="003577C5"/>
    <w:rsid w:val="003A15DA"/>
    <w:rsid w:val="003C125F"/>
    <w:rsid w:val="003C2E4B"/>
    <w:rsid w:val="003D78EF"/>
    <w:rsid w:val="00404D5F"/>
    <w:rsid w:val="00415B43"/>
    <w:rsid w:val="00423C56"/>
    <w:rsid w:val="0044076C"/>
    <w:rsid w:val="00450836"/>
    <w:rsid w:val="00452CDC"/>
    <w:rsid w:val="00456081"/>
    <w:rsid w:val="00464D88"/>
    <w:rsid w:val="004B5B80"/>
    <w:rsid w:val="004C1B3C"/>
    <w:rsid w:val="004C3A01"/>
    <w:rsid w:val="004E08B3"/>
    <w:rsid w:val="004F30F0"/>
    <w:rsid w:val="0052212C"/>
    <w:rsid w:val="00534EC8"/>
    <w:rsid w:val="00551A28"/>
    <w:rsid w:val="005A103E"/>
    <w:rsid w:val="005E5BC3"/>
    <w:rsid w:val="00606A7D"/>
    <w:rsid w:val="00611D49"/>
    <w:rsid w:val="006176D2"/>
    <w:rsid w:val="0063162E"/>
    <w:rsid w:val="006429BE"/>
    <w:rsid w:val="006534B8"/>
    <w:rsid w:val="00655939"/>
    <w:rsid w:val="006731E7"/>
    <w:rsid w:val="00683602"/>
    <w:rsid w:val="006A0BC1"/>
    <w:rsid w:val="006C7EE6"/>
    <w:rsid w:val="006E781F"/>
    <w:rsid w:val="006F3161"/>
    <w:rsid w:val="006F3ABF"/>
    <w:rsid w:val="006F6C6D"/>
    <w:rsid w:val="007208A1"/>
    <w:rsid w:val="00727113"/>
    <w:rsid w:val="007506AE"/>
    <w:rsid w:val="007673AD"/>
    <w:rsid w:val="0077108F"/>
    <w:rsid w:val="00773865"/>
    <w:rsid w:val="007A2E5E"/>
    <w:rsid w:val="007A4079"/>
    <w:rsid w:val="007C344B"/>
    <w:rsid w:val="007D7AA2"/>
    <w:rsid w:val="007F0BE3"/>
    <w:rsid w:val="00802E29"/>
    <w:rsid w:val="00811CB1"/>
    <w:rsid w:val="008274BD"/>
    <w:rsid w:val="00845E32"/>
    <w:rsid w:val="00860558"/>
    <w:rsid w:val="008A7897"/>
    <w:rsid w:val="008C3553"/>
    <w:rsid w:val="008E22F4"/>
    <w:rsid w:val="008F0EDF"/>
    <w:rsid w:val="00902CF7"/>
    <w:rsid w:val="0090606C"/>
    <w:rsid w:val="0091060E"/>
    <w:rsid w:val="00934051"/>
    <w:rsid w:val="00940E15"/>
    <w:rsid w:val="00970DAE"/>
    <w:rsid w:val="00981FE7"/>
    <w:rsid w:val="00984A6B"/>
    <w:rsid w:val="009A62A3"/>
    <w:rsid w:val="009B0874"/>
    <w:rsid w:val="009C060A"/>
    <w:rsid w:val="009C4925"/>
    <w:rsid w:val="009D1252"/>
    <w:rsid w:val="009D773C"/>
    <w:rsid w:val="009E472A"/>
    <w:rsid w:val="00A3564A"/>
    <w:rsid w:val="00A36865"/>
    <w:rsid w:val="00A630CA"/>
    <w:rsid w:val="00A713CD"/>
    <w:rsid w:val="00A80561"/>
    <w:rsid w:val="00A91D11"/>
    <w:rsid w:val="00A94DCB"/>
    <w:rsid w:val="00AA1C9E"/>
    <w:rsid w:val="00AA313F"/>
    <w:rsid w:val="00AA5F72"/>
    <w:rsid w:val="00AB030C"/>
    <w:rsid w:val="00AC2623"/>
    <w:rsid w:val="00AC3CD8"/>
    <w:rsid w:val="00AD34A5"/>
    <w:rsid w:val="00AE3E53"/>
    <w:rsid w:val="00B30951"/>
    <w:rsid w:val="00B843BD"/>
    <w:rsid w:val="00BA0309"/>
    <w:rsid w:val="00BA302B"/>
    <w:rsid w:val="00BD2AD0"/>
    <w:rsid w:val="00BD7571"/>
    <w:rsid w:val="00BF33C5"/>
    <w:rsid w:val="00BF4876"/>
    <w:rsid w:val="00BF5256"/>
    <w:rsid w:val="00BF708C"/>
    <w:rsid w:val="00C36B52"/>
    <w:rsid w:val="00C36DC2"/>
    <w:rsid w:val="00C44E8F"/>
    <w:rsid w:val="00C973A9"/>
    <w:rsid w:val="00CA2018"/>
    <w:rsid w:val="00CA5C4D"/>
    <w:rsid w:val="00CA64A8"/>
    <w:rsid w:val="00CA707A"/>
    <w:rsid w:val="00CC7309"/>
    <w:rsid w:val="00CC737D"/>
    <w:rsid w:val="00CF284B"/>
    <w:rsid w:val="00CF5858"/>
    <w:rsid w:val="00D33C4A"/>
    <w:rsid w:val="00D404BE"/>
    <w:rsid w:val="00D53493"/>
    <w:rsid w:val="00D56A84"/>
    <w:rsid w:val="00D6079E"/>
    <w:rsid w:val="00D859A2"/>
    <w:rsid w:val="00D87E97"/>
    <w:rsid w:val="00D91734"/>
    <w:rsid w:val="00D9643C"/>
    <w:rsid w:val="00DA6C2C"/>
    <w:rsid w:val="00DB0AB8"/>
    <w:rsid w:val="00DE38A1"/>
    <w:rsid w:val="00DE72D3"/>
    <w:rsid w:val="00E21DB0"/>
    <w:rsid w:val="00E23B2C"/>
    <w:rsid w:val="00E30805"/>
    <w:rsid w:val="00E379C7"/>
    <w:rsid w:val="00E44AAB"/>
    <w:rsid w:val="00E4568A"/>
    <w:rsid w:val="00E75BE7"/>
    <w:rsid w:val="00EA176E"/>
    <w:rsid w:val="00EB15BB"/>
    <w:rsid w:val="00EB439B"/>
    <w:rsid w:val="00EB4CFF"/>
    <w:rsid w:val="00ED07EA"/>
    <w:rsid w:val="00EE2591"/>
    <w:rsid w:val="00EE4DA5"/>
    <w:rsid w:val="00F20008"/>
    <w:rsid w:val="00F21E14"/>
    <w:rsid w:val="00F24247"/>
    <w:rsid w:val="00F24D3D"/>
    <w:rsid w:val="00F54C44"/>
    <w:rsid w:val="00F649B4"/>
    <w:rsid w:val="00F83B5A"/>
    <w:rsid w:val="0D572612"/>
    <w:rsid w:val="1A525670"/>
    <w:rsid w:val="20011B67"/>
    <w:rsid w:val="297D7623"/>
    <w:rsid w:val="55C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qFormat/>
    <w:uiPriority w:val="0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30"/>
    <w:semiHidden/>
    <w:qFormat/>
    <w:uiPriority w:val="0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2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5"/>
    <w:semiHidden/>
    <w:qFormat/>
    <w:uiPriority w:val="0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FollowedHyperlink"/>
    <w:qFormat/>
    <w:uiPriority w:val="0"/>
    <w:rPr>
      <w:color w:val="004276"/>
      <w:u w:val="none"/>
    </w:rPr>
  </w:style>
  <w:style w:type="character" w:styleId="16">
    <w:name w:val="Emphasis"/>
    <w:qFormat/>
    <w:locked/>
    <w:uiPriority w:val="0"/>
  </w:style>
  <w:style w:type="character" w:styleId="17">
    <w:name w:val="HTML Definition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004276"/>
      <w:u w:val="none"/>
    </w:rPr>
  </w:style>
  <w:style w:type="character" w:styleId="20">
    <w:name w:val="HTML Code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2">
    <w:name w:val="HTML Cite"/>
    <w:qFormat/>
    <w:uiPriority w:val="0"/>
    <w:rPr>
      <w:sz w:val="16"/>
      <w:szCs w:val="0"/>
    </w:rPr>
  </w:style>
  <w:style w:type="character" w:styleId="23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5">
    <w:name w:val="批注主题 Char"/>
    <w:link w:val="10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fontstrikethrough"/>
    <w:qFormat/>
    <w:uiPriority w:val="0"/>
    <w:rPr>
      <w:strike/>
    </w:rPr>
  </w:style>
  <w:style w:type="character" w:customStyle="1" w:styleId="2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0">
    <w:name w:val="日期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fontborder"/>
    <w:qFormat/>
    <w:uiPriority w:val="0"/>
    <w:rPr>
      <w:bdr w:val="single" w:color="000000" w:sz="6" w:space="0"/>
    </w:rPr>
  </w:style>
  <w:style w:type="character" w:customStyle="1" w:styleId="32">
    <w:name w:val="HTML 预设格式 Char"/>
    <w:link w:val="8"/>
    <w:qFormat/>
    <w:locked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3">
    <w:name w:val="页眉 Char"/>
    <w:link w:val="7"/>
    <w:qFormat/>
    <w:locked/>
    <w:uiPriority w:val="99"/>
    <w:rPr>
      <w:rFonts w:cs="Times New Roman"/>
      <w:sz w:val="18"/>
      <w:szCs w:val="18"/>
    </w:rPr>
  </w:style>
  <w:style w:type="paragraph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Char"/>
    <w:basedOn w:val="12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181</Words>
  <Characters>1033</Characters>
  <Lines>8</Lines>
  <Paragraphs>2</Paragraphs>
  <TotalTime>8</TotalTime>
  <ScaleCrop>false</ScaleCrop>
  <LinksUpToDate>false</LinksUpToDate>
  <CharactersWithSpaces>1212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2019-09-16T00:50:00Z</dcterms:created>
  <dc:creator>高军(主办司局联络员)</dc:creator>
  <cp:lastModifiedBy>桃子</cp:lastModifiedBy>
  <cp:lastPrinted>2019-08-30T06:47:00Z</cp:lastPrinted>
  <dcterms:modified xsi:type="dcterms:W3CDTF">2020-09-22T08:14:22Z</dcterms:modified>
  <dc:title>教体艺函〔2017〕*号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