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AF89" w14:textId="7DE50507" w:rsidR="00D02CD4" w:rsidRDefault="00D02CD4" w:rsidP="00D02CD4">
      <w:pPr>
        <w:pStyle w:val="a0"/>
        <w:ind w:leftChars="0" w:left="0"/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F80AF8">
        <w:rPr>
          <w:rFonts w:ascii="黑体" w:eastAsia="黑体" w:hAnsi="黑体" w:cs="Times New Roman"/>
          <w:sz w:val="32"/>
          <w:szCs w:val="32"/>
        </w:rPr>
        <w:t>4</w:t>
      </w:r>
    </w:p>
    <w:p w14:paraId="04FB010D" w14:textId="77777777" w:rsidR="00D02CD4" w:rsidRDefault="00D02CD4" w:rsidP="00D02CD4">
      <w:pPr>
        <w:spacing w:line="58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职业生涯规划</w:t>
      </w:r>
      <w:proofErr w:type="gramStart"/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组职业</w:t>
      </w:r>
      <w:proofErr w:type="gramEnd"/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生涯规划书</w:t>
      </w:r>
      <w:r>
        <w:rPr>
          <w:rFonts w:ascii="方正小标宋简体" w:eastAsia="方正小标宋简体" w:hAnsi="Times New Roman" w:cs="Times New Roman"/>
          <w:bCs/>
          <w:sz w:val="36"/>
          <w:szCs w:val="36"/>
        </w:rPr>
        <w:t>评分标准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116"/>
        <w:gridCol w:w="7071"/>
      </w:tblGrid>
      <w:tr w:rsidR="00D02CD4" w14:paraId="4394451F" w14:textId="77777777" w:rsidTr="006C5254">
        <w:trPr>
          <w:trHeight w:val="28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0E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评分</w:t>
            </w:r>
          </w:p>
          <w:p w14:paraId="13827136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要素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E44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评分</w:t>
            </w:r>
          </w:p>
          <w:p w14:paraId="776C6D4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要点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BE6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具体描述</w:t>
            </w:r>
          </w:p>
        </w:tc>
      </w:tr>
      <w:tr w:rsidR="00D02CD4" w14:paraId="1CC23C91" w14:textId="77777777" w:rsidTr="006C5254">
        <w:trPr>
          <w:trHeight w:val="66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C837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职业生涯规划书内容</w:t>
            </w:r>
          </w:p>
          <w:p w14:paraId="08BB3CF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60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BC5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职业体验感悟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9D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能准确描述目标职业的工作任务，了解目标职业对职业人素质要求，职业感悟真实可信，单位意见具体中肯。</w:t>
            </w:r>
          </w:p>
        </w:tc>
      </w:tr>
      <w:tr w:rsidR="00D02CD4" w14:paraId="1DF42507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49E2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60A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自我</w:t>
            </w:r>
          </w:p>
          <w:p w14:paraId="39B6DD89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认知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A0F2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自我分析清晰、全面、深入、客观，自身优劣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</w:rPr>
              <w:t>势认识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</w:rPr>
              <w:t>清晰</w:t>
            </w:r>
          </w:p>
        </w:tc>
      </w:tr>
      <w:tr w:rsidR="00D02CD4" w14:paraId="7EDDC07E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5177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67D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D574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综合运用各类人才测评工具评估自己的职业兴趣、个性特征、职业能力和职业价值观</w:t>
            </w:r>
          </w:p>
        </w:tc>
      </w:tr>
      <w:tr w:rsidR="00D02CD4" w14:paraId="39ABF39D" w14:textId="77777777" w:rsidTr="006C5254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9DA2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D1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E6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能从个人兴趣、成长经历、社会实践和周围人的评价中分析自我</w:t>
            </w:r>
          </w:p>
        </w:tc>
      </w:tr>
      <w:tr w:rsidR="00D02CD4" w14:paraId="5BF72F4C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A69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03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</w:t>
            </w:r>
          </w:p>
          <w:p w14:paraId="1490B39C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认知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2F88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了解社会整体就业趋势与大学生就业状况</w:t>
            </w:r>
          </w:p>
        </w:tc>
      </w:tr>
      <w:tr w:rsidR="00D02CD4" w14:paraId="539B15BC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E6DF9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A7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716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对目标职业的行业现状、前景及就业需求有清晰了解</w:t>
            </w:r>
          </w:p>
        </w:tc>
      </w:tr>
      <w:tr w:rsidR="00D02CD4" w14:paraId="7C3EC7B0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DB91D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C59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E444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熟悉目标职业的工作内容、工作环境、典型生活方式，了解目标职业的待遇、未来发展趋势</w:t>
            </w:r>
          </w:p>
        </w:tc>
      </w:tr>
      <w:tr w:rsidR="00D02CD4" w14:paraId="02B7BD88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939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E6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E5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清晰了解目标职业的进入途径、胜任标准以及对生活的影响</w:t>
            </w:r>
          </w:p>
        </w:tc>
      </w:tr>
      <w:tr w:rsidR="00D02CD4" w14:paraId="488671F5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A96D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C15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82C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在探索过程中应用文献检索、访谈、见习、实习等方法</w:t>
            </w:r>
          </w:p>
        </w:tc>
      </w:tr>
      <w:tr w:rsidR="00D02CD4" w14:paraId="71CA402A" w14:textId="77777777" w:rsidTr="006C5254">
        <w:trPr>
          <w:trHeight w:val="52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92E7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C05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</w:t>
            </w:r>
          </w:p>
          <w:p w14:paraId="42968F6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决策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338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D02CD4" w14:paraId="504A1AA8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8DA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BC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96D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对照自我认知和职业认知的结果，全面分析自己的优、劣势及面临的机会和挑战，职业目标的选择过程阐述详尽，合乎逻辑</w:t>
            </w:r>
          </w:p>
        </w:tc>
      </w:tr>
      <w:tr w:rsidR="00D02CD4" w14:paraId="672DE1C3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73A0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DBD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29D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D02CD4" w14:paraId="05874091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D213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3B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EFE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能够正确运用评估理论和决策模型做出决策</w:t>
            </w:r>
          </w:p>
        </w:tc>
      </w:tr>
      <w:tr w:rsidR="00D02CD4" w14:paraId="00705D97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A96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7F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计划与路径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562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行动计划要发挥本人优势、弥补本人不足，具有可操作性</w:t>
            </w:r>
          </w:p>
        </w:tc>
      </w:tr>
      <w:tr w:rsidR="00D02CD4" w14:paraId="67327D67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2D4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C0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BF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近期计划详尽清晰、可操作性强，中期计划清晰、具有灵活性，长期计划具有导向性</w:t>
            </w:r>
          </w:p>
        </w:tc>
      </w:tr>
      <w:tr w:rsidR="00D02CD4" w14:paraId="5E897CC5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C2B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EA9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08D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职业发展路径充分考虑进入途径、胜任标准等探索结果，符合逻辑和现实</w:t>
            </w:r>
          </w:p>
        </w:tc>
      </w:tr>
      <w:tr w:rsidR="00D02CD4" w14:paraId="17A97BB0" w14:textId="77777777" w:rsidTr="006C5254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68C8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AFC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自我</w:t>
            </w:r>
          </w:p>
          <w:p w14:paraId="0B102F5C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监控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9D8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科学设定行动计划和职业目标的评估方案，标准和评估要素明确</w:t>
            </w:r>
          </w:p>
        </w:tc>
      </w:tr>
      <w:tr w:rsidR="00D02CD4" w14:paraId="713D9E80" w14:textId="77777777" w:rsidTr="006C5254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BAD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EF34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0D5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正确评估行动计划实施过程和风险，制定切实可行的调整方案</w:t>
            </w:r>
          </w:p>
        </w:tc>
      </w:tr>
      <w:tr w:rsidR="00D02CD4" w14:paraId="09B92008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FE8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76B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912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方案调整依据个人与环境评估分析确定，并考虑首选目标与备选目标间的联系和差异，具有可操作性</w:t>
            </w:r>
          </w:p>
        </w:tc>
      </w:tr>
      <w:tr w:rsidR="00D02CD4" w14:paraId="05F877D0" w14:textId="77777777" w:rsidTr="006C5254">
        <w:trPr>
          <w:trHeight w:val="480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A3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作品设计</w:t>
            </w:r>
          </w:p>
          <w:p w14:paraId="313FED0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6D7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</w:t>
            </w:r>
          </w:p>
          <w:p w14:paraId="0A377140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完整性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39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内容完整，对自我和外部环境进行全面分析，明确提出职业目标、发展路径和行动计划</w:t>
            </w:r>
          </w:p>
        </w:tc>
      </w:tr>
      <w:tr w:rsidR="00D02CD4" w14:paraId="43A30F6B" w14:textId="77777777" w:rsidTr="006C5254">
        <w:trPr>
          <w:trHeight w:val="680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1AA4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245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作品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逻辑性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FD9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职业规划设计报告思路清晰、逻辑合理，能准确把握职业规划设计的核心与关键</w:t>
            </w:r>
          </w:p>
        </w:tc>
      </w:tr>
    </w:tbl>
    <w:p w14:paraId="619351D0" w14:textId="77777777" w:rsidR="00D02CD4" w:rsidRDefault="00D02CD4" w:rsidP="00D02CD4">
      <w:pPr>
        <w:spacing w:line="58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lastRenderedPageBreak/>
        <w:t>职业生涯规划组决赛评审标准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414"/>
        <w:gridCol w:w="6360"/>
      </w:tblGrid>
      <w:tr w:rsidR="00D02CD4" w14:paraId="5A30A2F7" w14:textId="77777777" w:rsidTr="00D15667">
        <w:trPr>
          <w:trHeight w:val="624"/>
          <w:jc w:val="center"/>
        </w:trPr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7F83" w14:textId="77777777" w:rsidR="00D02CD4" w:rsidRDefault="00D02CD4" w:rsidP="00D1566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评分要素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B475" w14:textId="77777777" w:rsidR="00D02CD4" w:rsidRDefault="00D02CD4" w:rsidP="00D1566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评分要点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CDAF" w14:textId="77777777" w:rsidR="00D02CD4" w:rsidRDefault="00D02CD4" w:rsidP="00D1566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具体描述</w:t>
            </w:r>
          </w:p>
        </w:tc>
      </w:tr>
      <w:tr w:rsidR="00D02CD4" w14:paraId="7DB755D8" w14:textId="77777777" w:rsidTr="00D15667">
        <w:trPr>
          <w:trHeight w:val="624"/>
          <w:jc w:val="center"/>
        </w:trPr>
        <w:tc>
          <w:tcPr>
            <w:tcW w:w="18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C94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生涯规划陈述</w:t>
            </w:r>
          </w:p>
          <w:p w14:paraId="7B7D8F30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分）</w:t>
            </w: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16B5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基本素养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D16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仪表端庄稳重、朴素，社交礼仪大方得体，表情丰富真诚，有良好的个人气质</w:t>
            </w:r>
          </w:p>
        </w:tc>
      </w:tr>
      <w:tr w:rsidR="00D02CD4" w14:paraId="5D5ECC33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7D6536F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2EFB0A3C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6B8C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言之有理，谈吐文雅，富于思想内涵</w:t>
            </w:r>
          </w:p>
        </w:tc>
      </w:tr>
      <w:tr w:rsidR="00D02CD4" w14:paraId="0ADDC2FB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18CCA190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7D5ECD6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DC2F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0" w:name="OLE_LINK1"/>
            <w:r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  <w:bookmarkEnd w:id="0"/>
            <w:r>
              <w:rPr>
                <w:rFonts w:ascii="Times New Roman" w:eastAsia="仿宋_GB2312" w:hAnsi="Times New Roman" w:cs="Times New Roman"/>
                <w:bCs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精神饱满，有信心，有独立见解，能充分展现大学生朝气蓬勃的精神风貌</w:t>
            </w:r>
          </w:p>
        </w:tc>
      </w:tr>
      <w:tr w:rsidR="00D02CD4" w14:paraId="6FE0690C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788DCAB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66EF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陈述内容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DA89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对职业规划的自我探索、职业探索、决策应对等环节的要素及分析过程陈述全面、完整、准确</w:t>
            </w:r>
          </w:p>
        </w:tc>
      </w:tr>
      <w:tr w:rsidR="00D02CD4" w14:paraId="5B3F8F66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0F2AE2CE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7B4BAC9C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CA38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在陈述中能够正确理解、应用职业规划基本理论及各项辅助工具</w:t>
            </w:r>
          </w:p>
        </w:tc>
      </w:tr>
      <w:tr w:rsidR="00D02CD4" w14:paraId="715C8B69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306D19B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64805D44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E71A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对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</w:rPr>
              <w:t>各探索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</w:rPr>
              <w:t>分析过程及结果表述准确，且与作品吻合</w:t>
            </w:r>
          </w:p>
        </w:tc>
      </w:tr>
      <w:tr w:rsidR="00D02CD4" w14:paraId="6CD0EB0C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065D397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4172BA63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433A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4.PPT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设计重点突出，简明扼要，条理清晰，结论明确，能够准确提炼职业规划设计作品的主要内容</w:t>
            </w:r>
          </w:p>
        </w:tc>
      </w:tr>
      <w:tr w:rsidR="00D02CD4" w14:paraId="34081FF0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25D6298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687A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即时效果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E5E3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按时完成主题陈述，思路清晰，措辞恰当，表达自然、流畅</w:t>
            </w:r>
          </w:p>
        </w:tc>
      </w:tr>
      <w:tr w:rsidR="00D02CD4" w14:paraId="794BF34B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36BE184C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35B6FAD8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0523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有感染力，能吸引评委注意力，调动观众情绪</w:t>
            </w:r>
          </w:p>
        </w:tc>
      </w:tr>
      <w:tr w:rsidR="00D02CD4" w14:paraId="349C1B65" w14:textId="77777777" w:rsidTr="00D15667">
        <w:trPr>
          <w:trHeight w:val="624"/>
          <w:jc w:val="center"/>
        </w:trPr>
        <w:tc>
          <w:tcPr>
            <w:tcW w:w="1865" w:type="dxa"/>
            <w:vMerge w:val="restart"/>
            <w:vAlign w:val="center"/>
          </w:tcPr>
          <w:p w14:paraId="71C16D7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职业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探索</w:t>
            </w:r>
          </w:p>
          <w:p w14:paraId="24908927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陈述</w:t>
            </w:r>
          </w:p>
          <w:p w14:paraId="57EA75CF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分）</w:t>
            </w:r>
          </w:p>
        </w:tc>
        <w:tc>
          <w:tcPr>
            <w:tcW w:w="1414" w:type="dxa"/>
            <w:vMerge w:val="restart"/>
            <w:vAlign w:val="center"/>
          </w:tcPr>
          <w:p w14:paraId="58B65B7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感悟内容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D931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条理清晰，切合主题，内容完整，语言流畅</w:t>
            </w:r>
          </w:p>
        </w:tc>
      </w:tr>
      <w:tr w:rsidR="00D02CD4" w14:paraId="0CEABFCE" w14:textId="77777777" w:rsidTr="00D15667">
        <w:trPr>
          <w:trHeight w:val="624"/>
          <w:jc w:val="center"/>
        </w:trPr>
        <w:tc>
          <w:tcPr>
            <w:tcW w:w="18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CF6D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6B5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44F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能准确描述目标职业的工作任务</w:t>
            </w:r>
          </w:p>
        </w:tc>
      </w:tr>
      <w:tr w:rsidR="00D02CD4" w14:paraId="314DF791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24CCEFE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651CD90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7090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了解目标职业对职业人的素质和要求</w:t>
            </w:r>
          </w:p>
        </w:tc>
      </w:tr>
      <w:tr w:rsidR="00D02CD4" w14:paraId="7A0B5A80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171F3272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22DEFECE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F1EF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结合自身条件，明晰就业努力方向</w:t>
            </w:r>
          </w:p>
        </w:tc>
      </w:tr>
      <w:tr w:rsidR="00D02CD4" w14:paraId="2EC9770A" w14:textId="77777777" w:rsidTr="00D15667">
        <w:trPr>
          <w:trHeight w:val="624"/>
          <w:jc w:val="center"/>
        </w:trPr>
        <w:tc>
          <w:tcPr>
            <w:tcW w:w="18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EA4C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现场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互动（评委提问）</w:t>
            </w:r>
          </w:p>
          <w:p w14:paraId="18781A96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分）</w:t>
            </w: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B014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针对性</w:t>
            </w:r>
          </w:p>
          <w:p w14:paraId="798FC2F5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说服力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2D16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能正确理解评委提问，回答有针对性</w:t>
            </w:r>
          </w:p>
        </w:tc>
      </w:tr>
      <w:tr w:rsidR="00D02CD4" w14:paraId="70A52638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01E8908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51FC5E7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88AC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回答问题重点突出，真实可信，运用事实论据，论述有说服力</w:t>
            </w:r>
          </w:p>
        </w:tc>
      </w:tr>
      <w:tr w:rsidR="00D02CD4" w14:paraId="3C3F9594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0AB8163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5339677E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1DFF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答题过程流畅、无明显停顿，条理清晰，及时作答，措辞恰当，语言精炼</w:t>
            </w:r>
          </w:p>
        </w:tc>
      </w:tr>
      <w:tr w:rsidR="00D02CD4" w14:paraId="6A97D1FB" w14:textId="77777777" w:rsidTr="00D15667">
        <w:trPr>
          <w:trHeight w:val="624"/>
          <w:jc w:val="center"/>
        </w:trPr>
        <w:tc>
          <w:tcPr>
            <w:tcW w:w="1865" w:type="dxa"/>
            <w:vMerge/>
            <w:vAlign w:val="center"/>
          </w:tcPr>
          <w:p w14:paraId="6E5A35B7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15CB9D5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4084" w14:textId="77777777" w:rsidR="00D02CD4" w:rsidRDefault="00D02CD4" w:rsidP="00D15667">
            <w:pPr>
              <w:spacing w:before="100" w:beforeAutospacing="1" w:after="100" w:afterAutospacing="1"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应变能力强，能够灵活地、创造性地应用职业规划知识作答</w:t>
            </w:r>
          </w:p>
        </w:tc>
      </w:tr>
    </w:tbl>
    <w:p w14:paraId="48163028" w14:textId="77777777" w:rsidR="00D02CD4" w:rsidRDefault="00D02CD4" w:rsidP="00D02CD4">
      <w:pPr>
        <w:rPr>
          <w:rFonts w:ascii="黑体" w:eastAsia="黑体" w:hAnsi="黑体" w:cs="Times New Roman"/>
          <w:sz w:val="32"/>
          <w:szCs w:val="32"/>
        </w:rPr>
      </w:pPr>
    </w:p>
    <w:p w14:paraId="07B13842" w14:textId="77777777" w:rsidR="00D02CD4" w:rsidRDefault="00D02CD4" w:rsidP="00D02CD4">
      <w:pPr>
        <w:rPr>
          <w:rFonts w:ascii="黑体" w:eastAsia="黑体" w:hAnsi="黑体" w:cs="Times New Roman"/>
          <w:sz w:val="32"/>
          <w:szCs w:val="32"/>
        </w:rPr>
      </w:pPr>
    </w:p>
    <w:sectPr w:rsidR="00D02CD4" w:rsidSect="006C5254">
      <w:pgSz w:w="11906" w:h="16838"/>
      <w:pgMar w:top="1803" w:right="1440" w:bottom="1803" w:left="1440" w:header="851" w:footer="992" w:gutter="0"/>
      <w:pgNumType w:fmt="numberInDash"/>
      <w:cols w:space="720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0D01F" w14:textId="77777777" w:rsidR="00FC0304" w:rsidRDefault="00FC0304">
      <w:r>
        <w:separator/>
      </w:r>
    </w:p>
  </w:endnote>
  <w:endnote w:type="continuationSeparator" w:id="0">
    <w:p w14:paraId="410CB621" w14:textId="77777777" w:rsidR="00FC0304" w:rsidRDefault="00FC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29C922B-17F1-45E0-A924-6BD70E6960E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9A7DACF-B447-44A3-ADC1-BFBB5CD657F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D02CC14-6943-4337-AE90-2F089193B628}"/>
    <w:embedBold r:id="rId4" w:subsetted="1" w:fontKey="{4E19E117-C15D-4DA7-BC74-E4D967CC8CF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C3560" w14:textId="77777777" w:rsidR="00FC0304" w:rsidRDefault="00FC0304">
      <w:r>
        <w:separator/>
      </w:r>
    </w:p>
  </w:footnote>
  <w:footnote w:type="continuationSeparator" w:id="0">
    <w:p w14:paraId="46FAA708" w14:textId="77777777" w:rsidR="00FC0304" w:rsidRDefault="00FC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76AA1"/>
    <w:rsid w:val="000C2C85"/>
    <w:rsid w:val="00153FB0"/>
    <w:rsid w:val="001C629B"/>
    <w:rsid w:val="001D7557"/>
    <w:rsid w:val="00234FB0"/>
    <w:rsid w:val="00252BB9"/>
    <w:rsid w:val="00253382"/>
    <w:rsid w:val="002564AE"/>
    <w:rsid w:val="002D55F3"/>
    <w:rsid w:val="004C3C39"/>
    <w:rsid w:val="00513172"/>
    <w:rsid w:val="0052544B"/>
    <w:rsid w:val="0053520E"/>
    <w:rsid w:val="00593B19"/>
    <w:rsid w:val="005A56D1"/>
    <w:rsid w:val="00612DC8"/>
    <w:rsid w:val="006C5254"/>
    <w:rsid w:val="00716134"/>
    <w:rsid w:val="00727104"/>
    <w:rsid w:val="00776E4D"/>
    <w:rsid w:val="007C26C3"/>
    <w:rsid w:val="00800C80"/>
    <w:rsid w:val="0080435C"/>
    <w:rsid w:val="00850396"/>
    <w:rsid w:val="008A16CA"/>
    <w:rsid w:val="009828D8"/>
    <w:rsid w:val="009976CA"/>
    <w:rsid w:val="009F015B"/>
    <w:rsid w:val="00A14D14"/>
    <w:rsid w:val="00A5478E"/>
    <w:rsid w:val="00AD4705"/>
    <w:rsid w:val="00B61EA4"/>
    <w:rsid w:val="00B65781"/>
    <w:rsid w:val="00B81B80"/>
    <w:rsid w:val="00B85561"/>
    <w:rsid w:val="00BD7218"/>
    <w:rsid w:val="00C07239"/>
    <w:rsid w:val="00C94E3C"/>
    <w:rsid w:val="00CB38BD"/>
    <w:rsid w:val="00CD2E65"/>
    <w:rsid w:val="00CF5944"/>
    <w:rsid w:val="00D02CD4"/>
    <w:rsid w:val="00D35CBD"/>
    <w:rsid w:val="00D55B4A"/>
    <w:rsid w:val="00D9018F"/>
    <w:rsid w:val="00DD6782"/>
    <w:rsid w:val="00E00B15"/>
    <w:rsid w:val="00E34B9B"/>
    <w:rsid w:val="00E41304"/>
    <w:rsid w:val="00E91FC2"/>
    <w:rsid w:val="00EA3C70"/>
    <w:rsid w:val="00EC3237"/>
    <w:rsid w:val="00F0475D"/>
    <w:rsid w:val="00F80AF8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33</cp:revision>
  <cp:lastPrinted>2020-10-11T03:37:00Z</cp:lastPrinted>
  <dcterms:created xsi:type="dcterms:W3CDTF">2020-10-23T09:43:00Z</dcterms:created>
  <dcterms:modified xsi:type="dcterms:W3CDTF">2020-10-26T04:07:00Z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